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12B5" w:rsidRDefault="00706031">
      <w:pPr>
        <w:spacing w:line="100" w:lineRule="atLeast"/>
        <w:jc w:val="center"/>
        <w:rPr>
          <w:b/>
          <w:bCs/>
          <w:kern w:val="2"/>
          <w:sz w:val="28"/>
          <w:szCs w:val="28"/>
          <w:lang w:eastAsia="hi-IN" w:bidi="hi-IN"/>
        </w:rPr>
      </w:pPr>
      <w:r>
        <w:rPr>
          <w:b/>
          <w:bCs/>
          <w:kern w:val="2"/>
          <w:sz w:val="28"/>
          <w:szCs w:val="28"/>
          <w:lang w:eastAsia="hi-IN" w:bidi="hi-IN"/>
        </w:rPr>
        <w:t>UCHWAŁA NR III/…………./24</w:t>
      </w:r>
    </w:p>
    <w:p w:rsidR="00AA12B5" w:rsidRDefault="00706031">
      <w:pPr>
        <w:spacing w:line="100" w:lineRule="atLeast"/>
        <w:jc w:val="center"/>
        <w:rPr>
          <w:b/>
          <w:bCs/>
          <w:kern w:val="2"/>
          <w:sz w:val="28"/>
          <w:szCs w:val="28"/>
          <w:lang w:eastAsia="hi-IN" w:bidi="hi-IN"/>
        </w:rPr>
      </w:pPr>
      <w:r>
        <w:rPr>
          <w:b/>
          <w:bCs/>
          <w:kern w:val="2"/>
          <w:sz w:val="28"/>
          <w:szCs w:val="28"/>
          <w:lang w:eastAsia="hi-IN" w:bidi="hi-IN"/>
        </w:rPr>
        <w:t>RADY MIEJSKIEJ W LESKU</w:t>
      </w:r>
    </w:p>
    <w:p w:rsidR="00AA12B5" w:rsidRDefault="00706031">
      <w:pPr>
        <w:spacing w:line="100" w:lineRule="atLeast"/>
        <w:jc w:val="center"/>
        <w:rPr>
          <w:b/>
          <w:bCs/>
          <w:kern w:val="2"/>
          <w:sz w:val="28"/>
          <w:szCs w:val="28"/>
          <w:lang w:eastAsia="hi-IN" w:bidi="hi-IN"/>
        </w:rPr>
      </w:pPr>
      <w:r>
        <w:rPr>
          <w:b/>
          <w:bCs/>
          <w:kern w:val="2"/>
          <w:sz w:val="28"/>
          <w:szCs w:val="28"/>
          <w:lang w:eastAsia="hi-IN" w:bidi="hi-IN"/>
        </w:rPr>
        <w:t>z dnia 5 czerwca 2024 r.</w:t>
      </w:r>
    </w:p>
    <w:p w:rsidR="00AA12B5" w:rsidRDefault="00AA12B5">
      <w:pPr>
        <w:jc w:val="center"/>
        <w:rPr>
          <w:rFonts w:cs="Tahoma"/>
          <w:b/>
          <w:bCs/>
        </w:rPr>
      </w:pPr>
    </w:p>
    <w:p w:rsidR="00AA12B5" w:rsidRDefault="00AA12B5">
      <w:pPr>
        <w:jc w:val="center"/>
        <w:rPr>
          <w:rFonts w:cs="Tahoma"/>
          <w:b/>
          <w:bCs/>
        </w:rPr>
      </w:pPr>
    </w:p>
    <w:p w:rsidR="00AA12B5" w:rsidRDefault="00AA12B5">
      <w:pPr>
        <w:jc w:val="center"/>
        <w:rPr>
          <w:rFonts w:cs="Tahoma"/>
          <w:b/>
          <w:bCs/>
        </w:rPr>
      </w:pPr>
    </w:p>
    <w:p w:rsidR="00AA12B5" w:rsidRDefault="00AA12B5">
      <w:pPr>
        <w:jc w:val="center"/>
        <w:rPr>
          <w:rFonts w:cs="Tahoma"/>
          <w:b/>
          <w:bCs/>
        </w:rPr>
      </w:pPr>
    </w:p>
    <w:p w:rsidR="00AA12B5" w:rsidRDefault="00706031">
      <w:pPr>
        <w:jc w:val="center"/>
        <w:rPr>
          <w:rFonts w:cs="Tahoma"/>
          <w:b/>
          <w:bCs/>
          <w:sz w:val="26"/>
          <w:szCs w:val="26"/>
        </w:rPr>
      </w:pPr>
      <w:r>
        <w:rPr>
          <w:rFonts w:cs="Tahoma"/>
          <w:b/>
          <w:bCs/>
          <w:sz w:val="26"/>
          <w:szCs w:val="26"/>
        </w:rPr>
        <w:t>zmieniająca uchwałę w sprawie powołania składu osobowego Komisji Budżetu i Finansów</w:t>
      </w:r>
    </w:p>
    <w:p w:rsidR="00AA12B5" w:rsidRDefault="00AA12B5">
      <w:pPr>
        <w:jc w:val="center"/>
        <w:rPr>
          <w:rFonts w:cs="Tahoma"/>
          <w:b/>
          <w:bCs/>
          <w:sz w:val="26"/>
          <w:szCs w:val="26"/>
        </w:rPr>
      </w:pPr>
    </w:p>
    <w:p w:rsidR="00AA12B5" w:rsidRDefault="00AA12B5">
      <w:pPr>
        <w:rPr>
          <w:rFonts w:cs="Tahoma"/>
          <w:b/>
          <w:bCs/>
          <w:sz w:val="26"/>
          <w:szCs w:val="26"/>
        </w:rPr>
      </w:pPr>
    </w:p>
    <w:p w:rsidR="00AA12B5" w:rsidRDefault="00706031">
      <w:pPr>
        <w:ind w:firstLine="708"/>
        <w:jc w:val="both"/>
        <w:rPr>
          <w:rFonts w:cs="Tahoma"/>
        </w:rPr>
      </w:pPr>
      <w:r>
        <w:rPr>
          <w:rFonts w:cs="Tahoma"/>
        </w:rPr>
        <w:t>Na podstawie art. 21 ust. 1, ustawy z dnia 8 marca 1990 r. o samorządzie gminnym (</w:t>
      </w:r>
      <w:proofErr w:type="spellStart"/>
      <w:r>
        <w:rPr>
          <w:rFonts w:cs="Tahoma"/>
        </w:rPr>
        <w:t>t.j</w:t>
      </w:r>
      <w:proofErr w:type="spellEnd"/>
      <w:r>
        <w:rPr>
          <w:rFonts w:cs="Tahoma"/>
        </w:rPr>
        <w:t>. Dz. U.</w:t>
      </w:r>
      <w:r>
        <w:rPr>
          <w:rFonts w:cs="Tahoma"/>
        </w:rPr>
        <w:t xml:space="preserve"> z 2024 r. poz. 609)</w:t>
      </w:r>
      <w:r>
        <w:rPr>
          <w:rFonts w:cs="Tahoma"/>
          <w:color w:val="00B050"/>
        </w:rPr>
        <w:t xml:space="preserve"> </w:t>
      </w:r>
      <w:r>
        <w:rPr>
          <w:rFonts w:cs="Tahoma"/>
        </w:rPr>
        <w:t xml:space="preserve">oraz </w:t>
      </w:r>
      <w:r>
        <w:t>§</w:t>
      </w:r>
      <w:r>
        <w:rPr>
          <w:rFonts w:cs="Tahoma"/>
        </w:rPr>
        <w:t xml:space="preserve">50 ust. 2 i </w:t>
      </w:r>
      <w:r>
        <w:t>§</w:t>
      </w:r>
      <w:r>
        <w:rPr>
          <w:rFonts w:cs="Tahoma"/>
        </w:rPr>
        <w:t>52 ust. 1  Statutu Miasta i Gminy Lesko przyjętego Uchwałą NR VIII/63/19 Rady Miejskiej w Lesku z dnia 30 kwietnia 2019 r. w sprawie uchwalenia Statutu Miasta i Gminy Lesko.</w:t>
      </w:r>
    </w:p>
    <w:p w:rsidR="00AA12B5" w:rsidRDefault="00AA12B5">
      <w:pPr>
        <w:rPr>
          <w:rFonts w:cs="Tahoma"/>
        </w:rPr>
      </w:pPr>
    </w:p>
    <w:p w:rsidR="00AA12B5" w:rsidRDefault="00AA12B5">
      <w:pPr>
        <w:rPr>
          <w:rFonts w:cs="Tahoma"/>
        </w:rPr>
      </w:pPr>
    </w:p>
    <w:p w:rsidR="00AA12B5" w:rsidRDefault="00706031">
      <w:pPr>
        <w:jc w:val="center"/>
        <w:rPr>
          <w:rFonts w:cs="Tahoma"/>
          <w:b/>
          <w:bCs/>
        </w:rPr>
      </w:pPr>
      <w:r>
        <w:rPr>
          <w:rFonts w:cs="Tahoma"/>
          <w:b/>
          <w:bCs/>
        </w:rPr>
        <w:t xml:space="preserve">Rada Miejska w Lesku </w:t>
      </w:r>
    </w:p>
    <w:p w:rsidR="00AA12B5" w:rsidRDefault="00706031">
      <w:pPr>
        <w:jc w:val="center"/>
        <w:rPr>
          <w:rFonts w:cs="Tahoma"/>
          <w:b/>
          <w:bCs/>
        </w:rPr>
      </w:pPr>
      <w:r>
        <w:rPr>
          <w:rFonts w:cs="Tahoma"/>
          <w:b/>
          <w:bCs/>
        </w:rPr>
        <w:t>uchwala, co następ</w:t>
      </w:r>
      <w:r>
        <w:rPr>
          <w:rFonts w:cs="Tahoma"/>
          <w:b/>
          <w:bCs/>
        </w:rPr>
        <w:t>uje:</w:t>
      </w:r>
    </w:p>
    <w:p w:rsidR="00AA12B5" w:rsidRDefault="00AA12B5">
      <w:pPr>
        <w:jc w:val="center"/>
        <w:rPr>
          <w:rFonts w:cs="Tahoma"/>
        </w:rPr>
      </w:pPr>
    </w:p>
    <w:p w:rsidR="00AA12B5" w:rsidRDefault="00706031">
      <w:pPr>
        <w:jc w:val="center"/>
        <w:rPr>
          <w:rFonts w:cs="Tahoma"/>
          <w:b/>
          <w:bCs/>
        </w:rPr>
      </w:pPr>
      <w:r>
        <w:rPr>
          <w:rFonts w:cs="Tahoma"/>
          <w:b/>
          <w:bCs/>
        </w:rPr>
        <w:t>§ 1.</w:t>
      </w:r>
    </w:p>
    <w:p w:rsidR="00AA12B5" w:rsidRDefault="00706031">
      <w:pPr>
        <w:jc w:val="both"/>
      </w:pPr>
      <w:r>
        <w:rPr>
          <w:rFonts w:cs="Tahoma"/>
        </w:rPr>
        <w:t>W Uchwale nr II/4/24 Rady Miejskiej w Lesku z dnia 16 maja 2024 r. w sprawie powołania składu osobowego Komisji Budżetu i Finansów</w:t>
      </w:r>
      <w:r>
        <w:rPr>
          <w:rFonts w:cs="Tahoma"/>
        </w:rPr>
        <w:t xml:space="preserve"> </w:t>
      </w:r>
      <w:bookmarkStart w:id="0" w:name="_GoBack"/>
      <w:r w:rsidRPr="00534193">
        <w:rPr>
          <w:rFonts w:cs="Tahoma"/>
        </w:rPr>
        <w:t>z</w:t>
      </w:r>
      <w:r w:rsidRPr="00534193">
        <w:rPr>
          <w:rFonts w:cs="Tahoma"/>
        </w:rPr>
        <w:t xml:space="preserve">mianie ulega </w:t>
      </w:r>
      <w:r w:rsidRPr="00534193">
        <w:rPr>
          <w:rFonts w:cs="Tahoma"/>
        </w:rPr>
        <w:t>§ 1</w:t>
      </w:r>
      <w:r w:rsidRPr="00534193">
        <w:rPr>
          <w:rFonts w:cs="Tahoma"/>
        </w:rPr>
        <w:t>, który</w:t>
      </w:r>
      <w:r w:rsidRPr="00534193">
        <w:rPr>
          <w:rFonts w:cs="Tahoma"/>
        </w:rPr>
        <w:t xml:space="preserve"> otrzymuje </w:t>
      </w:r>
      <w:bookmarkEnd w:id="0"/>
      <w:r>
        <w:rPr>
          <w:rFonts w:cs="Tahoma"/>
        </w:rPr>
        <w:t>treść:</w:t>
      </w:r>
    </w:p>
    <w:p w:rsidR="00AA12B5" w:rsidRDefault="00706031">
      <w:pPr>
        <w:jc w:val="both"/>
        <w:rPr>
          <w:rFonts w:cs="Tahoma"/>
        </w:rPr>
      </w:pPr>
      <w:r>
        <w:rPr>
          <w:rFonts w:cs="Tahoma"/>
        </w:rPr>
        <w:t>„Powołuje się Komisję Budżetu i Finansów w składzi</w:t>
      </w:r>
      <w:r>
        <w:rPr>
          <w:rFonts w:cs="Tahoma"/>
        </w:rPr>
        <w:t>e:</w:t>
      </w:r>
    </w:p>
    <w:p w:rsidR="00AA12B5" w:rsidRDefault="00706031">
      <w:pPr>
        <w:numPr>
          <w:ilvl w:val="0"/>
          <w:numId w:val="1"/>
        </w:numPr>
        <w:jc w:val="both"/>
        <w:rPr>
          <w:rFonts w:cs="Tahoma"/>
        </w:rPr>
      </w:pPr>
      <w:r>
        <w:rPr>
          <w:rFonts w:cs="Tahoma"/>
        </w:rPr>
        <w:t>Radny Pan Michał Bartnicki – Członek Komisji,</w:t>
      </w:r>
    </w:p>
    <w:p w:rsidR="00AA12B5" w:rsidRDefault="00706031">
      <w:pPr>
        <w:numPr>
          <w:ilvl w:val="0"/>
          <w:numId w:val="1"/>
        </w:numPr>
        <w:jc w:val="both"/>
        <w:rPr>
          <w:rFonts w:cs="Tahoma"/>
        </w:rPr>
      </w:pPr>
      <w:r>
        <w:rPr>
          <w:rFonts w:cs="Tahoma"/>
        </w:rPr>
        <w:t>Radny Pan Piotr Bąk – Członek Komisji,</w:t>
      </w:r>
    </w:p>
    <w:p w:rsidR="00AA12B5" w:rsidRDefault="00706031">
      <w:pPr>
        <w:numPr>
          <w:ilvl w:val="0"/>
          <w:numId w:val="1"/>
        </w:numPr>
        <w:jc w:val="both"/>
        <w:rPr>
          <w:rFonts w:cs="Tahoma"/>
        </w:rPr>
      </w:pPr>
      <w:r>
        <w:rPr>
          <w:rFonts w:cs="Tahoma"/>
        </w:rPr>
        <w:t>Radny Pan Tomasz Bebkiewicz – Członek Komisji,</w:t>
      </w:r>
    </w:p>
    <w:p w:rsidR="00AA12B5" w:rsidRDefault="00706031">
      <w:pPr>
        <w:numPr>
          <w:ilvl w:val="0"/>
          <w:numId w:val="1"/>
        </w:numPr>
        <w:jc w:val="both"/>
        <w:rPr>
          <w:rFonts w:cs="Tahoma"/>
        </w:rPr>
      </w:pPr>
      <w:r>
        <w:rPr>
          <w:rFonts w:cs="Tahoma"/>
        </w:rPr>
        <w:t>Radna Pani Zofia Galant-</w:t>
      </w:r>
      <w:proofErr w:type="spellStart"/>
      <w:r>
        <w:rPr>
          <w:rFonts w:cs="Tahoma"/>
        </w:rPr>
        <w:t>Andrach</w:t>
      </w:r>
      <w:proofErr w:type="spellEnd"/>
      <w:r>
        <w:rPr>
          <w:rFonts w:cs="Tahoma"/>
        </w:rPr>
        <w:t xml:space="preserve">  – Członek Komisji,</w:t>
      </w:r>
    </w:p>
    <w:p w:rsidR="00AA12B5" w:rsidRDefault="00706031">
      <w:pPr>
        <w:numPr>
          <w:ilvl w:val="0"/>
          <w:numId w:val="1"/>
        </w:numPr>
        <w:jc w:val="both"/>
        <w:rPr>
          <w:rFonts w:cs="Tahoma"/>
        </w:rPr>
      </w:pPr>
      <w:r>
        <w:rPr>
          <w:rFonts w:cs="Tahoma"/>
        </w:rPr>
        <w:t>Radny Pan  Łukasz Podkalicki – Członek Komisji.”</w:t>
      </w:r>
    </w:p>
    <w:p w:rsidR="00AA12B5" w:rsidRDefault="00AA12B5">
      <w:pPr>
        <w:jc w:val="center"/>
        <w:rPr>
          <w:rFonts w:cs="Tahoma"/>
          <w:b/>
          <w:bCs/>
        </w:rPr>
      </w:pPr>
    </w:p>
    <w:p w:rsidR="00AA12B5" w:rsidRDefault="00706031">
      <w:pPr>
        <w:jc w:val="center"/>
        <w:rPr>
          <w:rFonts w:cs="Tahoma"/>
          <w:b/>
          <w:bCs/>
        </w:rPr>
      </w:pPr>
      <w:r>
        <w:rPr>
          <w:rFonts w:cs="Tahoma"/>
          <w:b/>
          <w:bCs/>
        </w:rPr>
        <w:t>§ 2.</w:t>
      </w:r>
    </w:p>
    <w:p w:rsidR="00AA12B5" w:rsidRDefault="00706031">
      <w:r>
        <w:rPr>
          <w:rFonts w:cs="Tahoma"/>
        </w:rPr>
        <w:t xml:space="preserve">Uchwała </w:t>
      </w:r>
      <w:r>
        <w:rPr>
          <w:rFonts w:cs="Tahoma"/>
        </w:rPr>
        <w:t>wchodzi w życie z dniem podjęcia.</w:t>
      </w:r>
    </w:p>
    <w:sectPr w:rsidR="00AA12B5">
      <w:headerReference w:type="default" r:id="rId7"/>
      <w:pgSz w:w="11906" w:h="16838"/>
      <w:pgMar w:top="1417" w:right="1417" w:bottom="1417" w:left="1417" w:header="708" w:footer="0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06031" w:rsidRDefault="00706031">
      <w:r>
        <w:separator/>
      </w:r>
    </w:p>
  </w:endnote>
  <w:endnote w:type="continuationSeparator" w:id="0">
    <w:p w:rsidR="00706031" w:rsidRDefault="007060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06031" w:rsidRDefault="00706031">
      <w:r>
        <w:separator/>
      </w:r>
    </w:p>
  </w:footnote>
  <w:footnote w:type="continuationSeparator" w:id="0">
    <w:p w:rsidR="00706031" w:rsidRDefault="007060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12B5" w:rsidRDefault="00706031">
    <w:pPr>
      <w:pStyle w:val="Nagwek"/>
      <w:jc w:val="right"/>
    </w:pPr>
    <w:r>
      <w:t>PROJEKT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6519C2"/>
    <w:multiLevelType w:val="multilevel"/>
    <w:tmpl w:val="BD307644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CF5145"/>
    <w:multiLevelType w:val="multilevel"/>
    <w:tmpl w:val="27C40D6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12B5"/>
    <w:rsid w:val="00534193"/>
    <w:rsid w:val="00706031"/>
    <w:rsid w:val="00AA1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02309DE-7938-419A-8AAD-F06563B99D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01D14"/>
    <w:pPr>
      <w:widowControl w:val="0"/>
      <w:suppressAutoHyphens/>
    </w:pPr>
    <w:rPr>
      <w:rFonts w:ascii="Times New Roman" w:eastAsia="Lucida Sans Unicode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5C74C6"/>
    <w:rPr>
      <w:rFonts w:ascii="Segoe UI" w:eastAsia="Lucida Sans Unicode" w:hAnsi="Segoe UI" w:cs="Segoe UI"/>
      <w:sz w:val="18"/>
      <w:szCs w:val="18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3775E8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3775E8"/>
    <w:rPr>
      <w:rFonts w:ascii="Times New Roman" w:eastAsia="Lucida Sans Unicode" w:hAnsi="Times New Roman" w:cs="Times New Roman"/>
      <w:sz w:val="20"/>
      <w:szCs w:val="20"/>
      <w:lang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3775E8"/>
    <w:rPr>
      <w:rFonts w:ascii="Times New Roman" w:eastAsia="Lucida Sans Unicode" w:hAnsi="Times New Roman" w:cs="Times New Roman"/>
      <w:b/>
      <w:bCs/>
      <w:sz w:val="20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BD5ECE"/>
    <w:rPr>
      <w:rFonts w:ascii="Times New Roman" w:eastAsia="Lucida Sans Unicode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BD5ECE"/>
    <w:rPr>
      <w:rFonts w:ascii="Times New Roman" w:eastAsia="Lucida Sans Unicode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BD5ECE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5C74C6"/>
    <w:rPr>
      <w:rFonts w:ascii="Segoe UI" w:hAnsi="Segoe UI" w:cs="Segoe UI"/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3775E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3775E8"/>
    <w:rPr>
      <w:b/>
      <w:bCs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BD5ECE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147</Words>
  <Characters>882</Characters>
  <Application>Microsoft Office Word</Application>
  <DocSecurity>0</DocSecurity>
  <Lines>7</Lines>
  <Paragraphs>2</Paragraphs>
  <ScaleCrop>false</ScaleCrop>
  <Company/>
  <LinksUpToDate>false</LinksUpToDate>
  <CharactersWithSpaces>1027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dc:description/>
  <cp:lastModifiedBy>uzytkownik</cp:lastModifiedBy>
  <cp:revision>6</cp:revision>
  <cp:lastPrinted>2024-05-31T06:06:00Z</cp:lastPrinted>
  <dcterms:created xsi:type="dcterms:W3CDTF">2024-05-17T11:52:00Z</dcterms:created>
  <dcterms:modified xsi:type="dcterms:W3CDTF">2024-06-05T05:46:00Z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