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0E" w:rsidRPr="0057270E" w:rsidRDefault="00D0290E" w:rsidP="00D0290E">
      <w:pPr>
        <w:rPr>
          <w:b/>
          <w:sz w:val="24"/>
        </w:rPr>
      </w:pPr>
      <w:r>
        <w:rPr>
          <w:b/>
          <w:sz w:val="24"/>
        </w:rPr>
        <w:t>Wyjaśnienie do</w:t>
      </w:r>
      <w:r w:rsidRPr="0057270E">
        <w:rPr>
          <w:b/>
          <w:sz w:val="24"/>
        </w:rPr>
        <w:t xml:space="preserve"> uchwały</w:t>
      </w:r>
      <w:r>
        <w:rPr>
          <w:b/>
          <w:sz w:val="24"/>
        </w:rPr>
        <w:t>:</w:t>
      </w:r>
    </w:p>
    <w:p w:rsidR="00D0290E" w:rsidRDefault="00D0290E" w:rsidP="00D0290E">
      <w:pPr>
        <w:suppressAutoHyphens w:val="0"/>
        <w:overflowPunct/>
        <w:autoSpaceDE/>
        <w:textAlignment w:val="auto"/>
        <w:rPr>
          <w:sz w:val="24"/>
          <w:szCs w:val="24"/>
          <w:lang w:eastAsia="pl-PL"/>
        </w:rPr>
      </w:pPr>
    </w:p>
    <w:p w:rsidR="00D0290E" w:rsidRPr="00060A63" w:rsidRDefault="00D0290E" w:rsidP="00D0290E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Zgodnie z art. 18 ust. 2 pkt 9a ustawy </w:t>
      </w:r>
      <w:r>
        <w:rPr>
          <w:sz w:val="24"/>
        </w:rPr>
        <w:t xml:space="preserve">z dnia 8 marca 1990 r. </w:t>
      </w:r>
      <w:r w:rsidRPr="00060A63">
        <w:rPr>
          <w:i/>
          <w:sz w:val="24"/>
        </w:rPr>
        <w:t>o samorządzie gminnym</w:t>
      </w:r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regulującym m.in.</w:t>
      </w:r>
      <w:r w:rsidRPr="00060A63">
        <w:t xml:space="preserve"> </w:t>
      </w:r>
      <w:r w:rsidRPr="00060A63">
        <w:rPr>
          <w:sz w:val="24"/>
          <w:szCs w:val="24"/>
        </w:rPr>
        <w:t>podejmowanie uchwał w sprawach majątkowych gminy, przekraczających zakres zwykłego zarządu</w:t>
      </w:r>
      <w:r>
        <w:rPr>
          <w:sz w:val="24"/>
          <w:szCs w:val="24"/>
        </w:rPr>
        <w:t>,</w:t>
      </w:r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wydzierżawianie</w:t>
      </w:r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nieruchomości</w:t>
      </w:r>
      <w:r w:rsidRPr="00060A63">
        <w:rPr>
          <w:sz w:val="24"/>
          <w:szCs w:val="24"/>
        </w:rPr>
        <w:t xml:space="preserve"> na czas oznaczony dłuższy niż 3 lata lub na czas nieoznaczony, o </w:t>
      </w:r>
      <w:r w:rsidRPr="002B09A0">
        <w:rPr>
          <w:sz w:val="24"/>
          <w:szCs w:val="24"/>
        </w:rPr>
        <w:t xml:space="preserve">ile </w:t>
      </w:r>
      <w:hyperlink r:id="rId4" w:anchor="/search-hypertext/16793509_art(18)_2?pit=2020-02-17" w:history="1">
        <w:r w:rsidRPr="002B09A0">
          <w:rPr>
            <w:rStyle w:val="Hipercze"/>
            <w:sz w:val="24"/>
            <w:szCs w:val="24"/>
          </w:rPr>
          <w:t>ustawy</w:t>
        </w:r>
      </w:hyperlink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szczególne nie stanowią inaczej,</w:t>
      </w:r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wymaga podjęcia uchwały przez</w:t>
      </w:r>
      <w:r w:rsidRPr="00060A63">
        <w:rPr>
          <w:sz w:val="24"/>
          <w:szCs w:val="24"/>
        </w:rPr>
        <w:t xml:space="preserve"> rad</w:t>
      </w:r>
      <w:r>
        <w:rPr>
          <w:sz w:val="24"/>
          <w:szCs w:val="24"/>
        </w:rPr>
        <w:t>ę</w:t>
      </w:r>
      <w:r w:rsidRPr="00060A63">
        <w:rPr>
          <w:sz w:val="24"/>
          <w:szCs w:val="24"/>
        </w:rPr>
        <w:t xml:space="preserve"> gminy</w:t>
      </w:r>
      <w:r>
        <w:rPr>
          <w:sz w:val="24"/>
          <w:szCs w:val="24"/>
        </w:rPr>
        <w:t>.</w:t>
      </w:r>
    </w:p>
    <w:p w:rsidR="00D0290E" w:rsidRPr="00060A63" w:rsidRDefault="00D0290E" w:rsidP="00D0290E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Pr="00060A63">
        <w:rPr>
          <w:sz w:val="24"/>
          <w:szCs w:val="24"/>
          <w:lang w:eastAsia="pl-PL"/>
        </w:rPr>
        <w:t>godnie z przepisami art. </w:t>
      </w:r>
      <w:r>
        <w:rPr>
          <w:sz w:val="24"/>
          <w:szCs w:val="24"/>
          <w:lang w:eastAsia="pl-PL"/>
        </w:rPr>
        <w:t>13</w:t>
      </w:r>
      <w:r w:rsidRPr="00060A63">
        <w:rPr>
          <w:sz w:val="24"/>
          <w:szCs w:val="24"/>
          <w:lang w:eastAsia="pl-PL"/>
        </w:rPr>
        <w:t> </w:t>
      </w:r>
      <w:r>
        <w:rPr>
          <w:sz w:val="24"/>
          <w:szCs w:val="24"/>
          <w:lang w:eastAsia="pl-PL"/>
        </w:rPr>
        <w:t xml:space="preserve">ust. 1 </w:t>
      </w:r>
      <w:r w:rsidRPr="00060A63">
        <w:rPr>
          <w:sz w:val="24"/>
          <w:szCs w:val="24"/>
          <w:lang w:eastAsia="pl-PL"/>
        </w:rPr>
        <w:t xml:space="preserve">ustawy z dnia 21 sierpnia 1997 r.  </w:t>
      </w:r>
      <w:r w:rsidRPr="00060A63">
        <w:rPr>
          <w:i/>
          <w:sz w:val="24"/>
          <w:szCs w:val="24"/>
          <w:lang w:eastAsia="pl-PL"/>
        </w:rPr>
        <w:t>o gospodarce nieruchomościami</w:t>
      </w:r>
      <w:r w:rsidRPr="00060A63">
        <w:rPr>
          <w:sz w:val="24"/>
          <w:szCs w:val="24"/>
          <w:lang w:eastAsia="pl-PL"/>
        </w:rPr>
        <w:t xml:space="preserve"> </w:t>
      </w:r>
      <w:r w:rsidRPr="003D4A34">
        <w:rPr>
          <w:sz w:val="24"/>
          <w:szCs w:val="24"/>
          <w:lang w:eastAsia="pl-PL"/>
        </w:rPr>
        <w:t>nieruchomości mogą być przedmiotem obrotu</w:t>
      </w:r>
      <w:r>
        <w:rPr>
          <w:sz w:val="24"/>
          <w:szCs w:val="24"/>
          <w:lang w:eastAsia="pl-PL"/>
        </w:rPr>
        <w:t xml:space="preserve"> i mogą być oddawane np. w dzierżawę.</w:t>
      </w:r>
      <w:r w:rsidRPr="00B35B3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Ponadto, z</w:t>
      </w:r>
      <w:r w:rsidRPr="00060A63">
        <w:rPr>
          <w:sz w:val="24"/>
          <w:szCs w:val="24"/>
          <w:lang w:eastAsia="pl-PL"/>
        </w:rPr>
        <w:t>godnie z art. 37 u</w:t>
      </w:r>
      <w:r>
        <w:rPr>
          <w:sz w:val="24"/>
          <w:szCs w:val="24"/>
          <w:lang w:eastAsia="pl-PL"/>
        </w:rPr>
        <w:t xml:space="preserve">st. 4 w/cyt. ustawy </w:t>
      </w:r>
      <w:r w:rsidRPr="00060A63">
        <w:rPr>
          <w:i/>
          <w:sz w:val="24"/>
          <w:szCs w:val="24"/>
          <w:lang w:eastAsia="pl-PL"/>
        </w:rPr>
        <w:t>o gospodarce nieruchomościami</w:t>
      </w:r>
      <w:r w:rsidRPr="00060A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zawarcie</w:t>
      </w:r>
      <w:r w:rsidRPr="00060A63">
        <w:rPr>
          <w:sz w:val="24"/>
          <w:szCs w:val="24"/>
          <w:lang w:eastAsia="pl-PL"/>
        </w:rPr>
        <w:t xml:space="preserve"> umowy dzierżawy  na okres dłuższy niż 3 lata lub na czas nieoznaczony</w:t>
      </w:r>
      <w:r>
        <w:rPr>
          <w:sz w:val="24"/>
          <w:szCs w:val="24"/>
          <w:lang w:eastAsia="pl-PL"/>
        </w:rPr>
        <w:t xml:space="preserve"> następuje w drodze przetargu,</w:t>
      </w:r>
      <w:r w:rsidRPr="00060A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chyba że Rada Miejska wyrazi zgodę na </w:t>
      </w:r>
      <w:r w:rsidRPr="00060A63">
        <w:rPr>
          <w:sz w:val="24"/>
          <w:szCs w:val="24"/>
          <w:lang w:eastAsia="pl-PL"/>
        </w:rPr>
        <w:t>odstąpienie od obowiązku przetargowego trybu</w:t>
      </w:r>
      <w:r>
        <w:rPr>
          <w:sz w:val="24"/>
          <w:szCs w:val="24"/>
          <w:lang w:eastAsia="pl-PL"/>
        </w:rPr>
        <w:t xml:space="preserve"> zawarcia tych umów</w:t>
      </w:r>
      <w:r w:rsidRPr="00060A63">
        <w:rPr>
          <w:sz w:val="24"/>
          <w:szCs w:val="24"/>
          <w:lang w:eastAsia="pl-PL"/>
        </w:rPr>
        <w:t xml:space="preserve">. </w:t>
      </w:r>
    </w:p>
    <w:p w:rsidR="00D0290E" w:rsidRDefault="00D0290E" w:rsidP="00D0290E">
      <w:pPr>
        <w:jc w:val="both"/>
        <w:rPr>
          <w:sz w:val="24"/>
        </w:rPr>
      </w:pPr>
    </w:p>
    <w:p w:rsidR="00D0290E" w:rsidRPr="00EC6312" w:rsidRDefault="00D0290E" w:rsidP="00D0290E">
      <w:pPr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Pr="00EC6312">
        <w:rPr>
          <w:color w:val="000000" w:themeColor="text1"/>
          <w:sz w:val="24"/>
        </w:rPr>
        <w:t xml:space="preserve">Z wnioskiem o udostępnienie wskazanego w </w:t>
      </w:r>
      <w:r w:rsidR="00421CDB" w:rsidRPr="00EC6312">
        <w:rPr>
          <w:color w:val="000000" w:themeColor="text1"/>
          <w:sz w:val="24"/>
        </w:rPr>
        <w:t>uchwale terenu, w formie 10-letniej dzierżawy, wystąpił</w:t>
      </w:r>
      <w:r w:rsidR="00C556D2">
        <w:rPr>
          <w:color w:val="000000" w:themeColor="text1"/>
          <w:sz w:val="24"/>
        </w:rPr>
        <w:t>a</w:t>
      </w:r>
      <w:r w:rsidR="00421CDB" w:rsidRPr="00EC6312">
        <w:rPr>
          <w:color w:val="000000" w:themeColor="text1"/>
          <w:sz w:val="24"/>
        </w:rPr>
        <w:t xml:space="preserve"> Budimex </w:t>
      </w:r>
      <w:proofErr w:type="spellStart"/>
      <w:r w:rsidR="00421CDB" w:rsidRPr="00EC6312">
        <w:rPr>
          <w:color w:val="000000" w:themeColor="text1"/>
          <w:sz w:val="24"/>
        </w:rPr>
        <w:t>Mobility</w:t>
      </w:r>
      <w:proofErr w:type="spellEnd"/>
      <w:r w:rsidR="00421CDB" w:rsidRPr="00EC6312">
        <w:rPr>
          <w:color w:val="000000" w:themeColor="text1"/>
          <w:sz w:val="24"/>
        </w:rPr>
        <w:t xml:space="preserve"> Spółka Akcyjna </w:t>
      </w:r>
      <w:r w:rsidR="00C556D2">
        <w:rPr>
          <w:color w:val="000000" w:themeColor="text1"/>
          <w:sz w:val="24"/>
        </w:rPr>
        <w:t xml:space="preserve">z/s w Warszawie, </w:t>
      </w:r>
      <w:r w:rsidRPr="00EC6312">
        <w:rPr>
          <w:color w:val="000000" w:themeColor="text1"/>
          <w:sz w:val="24"/>
        </w:rPr>
        <w:t xml:space="preserve">z przeznaczeniem na stację ładowania pojazdów elektrycznych wraz z infrastrukturą parkingową (tj. 2 stanowiska do parkowania samochodów osobowych). Stacja wraz z miejscami parkingowymi po wybudowaniu zostanie włączona do ogólnodostępnej sieci widocznej w aplikacjach dla wszystkich kierowców pojazdów elektrycznych. </w:t>
      </w:r>
    </w:p>
    <w:p w:rsidR="00D0290E" w:rsidRDefault="00D0290E" w:rsidP="00D0290E">
      <w:pPr>
        <w:jc w:val="both"/>
        <w:rPr>
          <w:sz w:val="24"/>
        </w:rPr>
      </w:pPr>
    </w:p>
    <w:p w:rsidR="00D0290E" w:rsidRDefault="00421CDB" w:rsidP="00D0290E">
      <w:pPr>
        <w:ind w:firstLine="708"/>
        <w:jc w:val="both"/>
        <w:rPr>
          <w:sz w:val="24"/>
        </w:rPr>
      </w:pPr>
      <w:r>
        <w:rPr>
          <w:sz w:val="24"/>
        </w:rPr>
        <w:t xml:space="preserve">Działka nr </w:t>
      </w:r>
      <w:proofErr w:type="spellStart"/>
      <w:r>
        <w:rPr>
          <w:sz w:val="24"/>
        </w:rPr>
        <w:t>ewid</w:t>
      </w:r>
      <w:proofErr w:type="spellEnd"/>
      <w:r>
        <w:rPr>
          <w:sz w:val="24"/>
        </w:rPr>
        <w:t>. 898</w:t>
      </w:r>
      <w:r w:rsidR="00D0290E">
        <w:rPr>
          <w:sz w:val="24"/>
        </w:rPr>
        <w:t>, której część objęta jest uchwałą, położona jest w</w:t>
      </w:r>
      <w:r>
        <w:rPr>
          <w:sz w:val="24"/>
        </w:rPr>
        <w:t xml:space="preserve"> centrum Leska i </w:t>
      </w:r>
      <w:r w:rsidR="00D0290E">
        <w:rPr>
          <w:sz w:val="24"/>
        </w:rPr>
        <w:t>stanowi</w:t>
      </w:r>
      <w:r>
        <w:rPr>
          <w:sz w:val="24"/>
        </w:rPr>
        <w:t xml:space="preserve"> </w:t>
      </w:r>
      <w:r w:rsidR="00C556D2">
        <w:rPr>
          <w:sz w:val="24"/>
        </w:rPr>
        <w:t>teren</w:t>
      </w:r>
      <w:r>
        <w:rPr>
          <w:sz w:val="24"/>
        </w:rPr>
        <w:t xml:space="preserve"> </w:t>
      </w:r>
      <w:r w:rsidR="00C556D2">
        <w:rPr>
          <w:sz w:val="24"/>
        </w:rPr>
        <w:t xml:space="preserve">głównego na terenie miasta </w:t>
      </w:r>
      <w:r>
        <w:rPr>
          <w:sz w:val="24"/>
        </w:rPr>
        <w:t xml:space="preserve">parkingu </w:t>
      </w:r>
      <w:r w:rsidR="00C556D2">
        <w:rPr>
          <w:sz w:val="24"/>
        </w:rPr>
        <w:t>ogólnodostępnego, położonego pomiędzy ul. Rynek i ul. Piłsudskiego</w:t>
      </w:r>
      <w:r>
        <w:rPr>
          <w:sz w:val="24"/>
        </w:rPr>
        <w:t xml:space="preserve">.  </w:t>
      </w:r>
      <w:r w:rsidR="00C556D2">
        <w:rPr>
          <w:sz w:val="24"/>
        </w:rPr>
        <w:t>Wszelkie koszty związane z budową stacji (projekty, wykonawstwo i utrzymanie) należeć będzie do Spółki Budimex. Stacja będzie ogólnodostępna, usługa ładowania odpłatna wg stawek dostawcy usługi. Ustalona cena czynszu dzierżawnego wynosi 3600,00 zł netto za rok</w:t>
      </w:r>
      <w:r w:rsidR="0025124D">
        <w:rPr>
          <w:sz w:val="24"/>
        </w:rPr>
        <w:t xml:space="preserve"> i będzie </w:t>
      </w:r>
      <w:r w:rsidR="0025124D" w:rsidRPr="0025124D">
        <w:rPr>
          <w:rFonts w:eastAsia="Calibri"/>
          <w:color w:val="000000"/>
          <w:sz w:val="24"/>
          <w:szCs w:val="24"/>
          <w:lang w:eastAsia="en-US"/>
        </w:rPr>
        <w:t xml:space="preserve">waloryzowana </w:t>
      </w:r>
      <w:r w:rsidR="0025124D">
        <w:rPr>
          <w:rFonts w:eastAsia="Calibri"/>
          <w:color w:val="000000"/>
          <w:sz w:val="24"/>
          <w:szCs w:val="24"/>
          <w:lang w:eastAsia="en-US"/>
        </w:rPr>
        <w:t xml:space="preserve">zgodnie z </w:t>
      </w:r>
      <w:r w:rsidR="0025124D" w:rsidRPr="0025124D">
        <w:rPr>
          <w:rFonts w:eastAsia="Calibri"/>
          <w:color w:val="000000"/>
          <w:sz w:val="24"/>
          <w:szCs w:val="24"/>
          <w:lang w:eastAsia="en-US"/>
        </w:rPr>
        <w:t xml:space="preserve">średniorocznym </w:t>
      </w:r>
      <w:bookmarkStart w:id="0" w:name="_GoBack"/>
      <w:bookmarkEnd w:id="0"/>
      <w:r w:rsidR="0025124D" w:rsidRPr="0025124D">
        <w:rPr>
          <w:rFonts w:eastAsia="Calibri"/>
          <w:color w:val="000000"/>
          <w:sz w:val="24"/>
          <w:szCs w:val="24"/>
          <w:lang w:eastAsia="en-US"/>
        </w:rPr>
        <w:t xml:space="preserve"> wskaźnikiem cen towarów i usług konsumpcyjnych ogłaszanym przez Prezesa GUS.</w:t>
      </w:r>
      <w:r w:rsidR="00C556D2">
        <w:rPr>
          <w:sz w:val="24"/>
        </w:rPr>
        <w:t>.</w:t>
      </w:r>
    </w:p>
    <w:p w:rsidR="00D0290E" w:rsidRDefault="00D0290E" w:rsidP="00D0290E">
      <w:pPr>
        <w:jc w:val="both"/>
        <w:rPr>
          <w:sz w:val="24"/>
        </w:rPr>
      </w:pPr>
      <w:r>
        <w:rPr>
          <w:sz w:val="24"/>
        </w:rPr>
        <w:tab/>
        <w:t>Budowa stacji ładowania pojazdów samochodowych</w:t>
      </w:r>
      <w:r w:rsidR="00421CDB">
        <w:rPr>
          <w:sz w:val="24"/>
        </w:rPr>
        <w:t xml:space="preserve"> na części działki nr </w:t>
      </w:r>
      <w:proofErr w:type="spellStart"/>
      <w:r w:rsidR="00421CDB">
        <w:rPr>
          <w:sz w:val="24"/>
        </w:rPr>
        <w:t>ewid</w:t>
      </w:r>
      <w:proofErr w:type="spellEnd"/>
      <w:r w:rsidR="00421CDB">
        <w:rPr>
          <w:sz w:val="24"/>
        </w:rPr>
        <w:t>. 898</w:t>
      </w:r>
      <w:r>
        <w:rPr>
          <w:sz w:val="24"/>
        </w:rPr>
        <w:t xml:space="preserve"> w</w:t>
      </w:r>
      <w:r w:rsidR="00421CDB">
        <w:rPr>
          <w:sz w:val="24"/>
        </w:rPr>
        <w:t> </w:t>
      </w:r>
      <w:r>
        <w:rPr>
          <w:sz w:val="24"/>
        </w:rPr>
        <w:t xml:space="preserve">Lesku pozwala na wzbogacenie walorów parkingu. W dobie wspierania rozwiązań chroniących środowisko naturalne stworzenie miejsca ładowania pojazdów eklektycznych jest w pełni uzasadnione. </w:t>
      </w:r>
    </w:p>
    <w:p w:rsidR="00D0290E" w:rsidRDefault="00D0290E" w:rsidP="00D0290E">
      <w:pPr>
        <w:ind w:firstLine="708"/>
        <w:jc w:val="both"/>
        <w:rPr>
          <w:sz w:val="24"/>
        </w:rPr>
      </w:pPr>
    </w:p>
    <w:p w:rsidR="00D0290E" w:rsidRDefault="00D0290E" w:rsidP="00D0290E">
      <w:pPr>
        <w:ind w:firstLine="708"/>
        <w:jc w:val="both"/>
        <w:rPr>
          <w:sz w:val="24"/>
        </w:rPr>
      </w:pPr>
    </w:p>
    <w:p w:rsidR="00D0290E" w:rsidRDefault="00D0290E" w:rsidP="00D0290E">
      <w:pPr>
        <w:ind w:left="708"/>
        <w:jc w:val="both"/>
        <w:rPr>
          <w:sz w:val="24"/>
          <w:szCs w:val="24"/>
          <w:lang w:eastAsia="pl-PL"/>
        </w:rPr>
      </w:pPr>
    </w:p>
    <w:p w:rsidR="00D0290E" w:rsidRDefault="00D0290E" w:rsidP="00D0290E">
      <w:pPr>
        <w:ind w:left="284" w:firstLine="424"/>
        <w:jc w:val="both"/>
        <w:rPr>
          <w:sz w:val="24"/>
        </w:rPr>
      </w:pPr>
    </w:p>
    <w:p w:rsidR="00D0290E" w:rsidRDefault="00D0290E" w:rsidP="00D0290E">
      <w:pPr>
        <w:ind w:left="708"/>
        <w:jc w:val="both"/>
        <w:rPr>
          <w:sz w:val="24"/>
        </w:rPr>
      </w:pPr>
    </w:p>
    <w:p w:rsidR="00D0290E" w:rsidRDefault="00D0290E" w:rsidP="00D0290E"/>
    <w:p w:rsidR="00D0290E" w:rsidRDefault="00D0290E" w:rsidP="00D0290E"/>
    <w:p w:rsidR="00D0290E" w:rsidRDefault="00D0290E" w:rsidP="00D0290E"/>
    <w:p w:rsidR="00707D0A" w:rsidRDefault="00707D0A"/>
    <w:sectPr w:rsidR="00707D0A">
      <w:footnotePr>
        <w:pos w:val="beneathText"/>
      </w:footnotePr>
      <w:pgSz w:w="11905" w:h="16837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0E"/>
    <w:rsid w:val="0025124D"/>
    <w:rsid w:val="00421CDB"/>
    <w:rsid w:val="00707D0A"/>
    <w:rsid w:val="00C556D2"/>
    <w:rsid w:val="00D0290E"/>
    <w:rsid w:val="00E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B701-6870-405B-8458-7CFA55A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90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029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31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Lesko</dc:creator>
  <cp:keywords/>
  <dc:description/>
  <cp:lastModifiedBy>uzytkownik</cp:lastModifiedBy>
  <cp:revision>5</cp:revision>
  <cp:lastPrinted>2025-02-17T10:27:00Z</cp:lastPrinted>
  <dcterms:created xsi:type="dcterms:W3CDTF">2025-02-17T10:23:00Z</dcterms:created>
  <dcterms:modified xsi:type="dcterms:W3CDTF">2025-02-18T09:45:00Z</dcterms:modified>
</cp:coreProperties>
</file>