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EF" w:rsidRDefault="00E53D3C">
      <w:pPr>
        <w:spacing w:after="63" w:line="259" w:lineRule="auto"/>
        <w:ind w:left="204" w:firstLine="0"/>
        <w:jc w:val="center"/>
      </w:pPr>
      <w:r>
        <w:rPr>
          <w:b/>
        </w:rPr>
        <w:t xml:space="preserve"> </w:t>
      </w:r>
    </w:p>
    <w:p w:rsidR="006326EF" w:rsidRDefault="00E53D3C">
      <w:pPr>
        <w:spacing w:after="76" w:line="259" w:lineRule="auto"/>
        <w:ind w:left="291" w:right="132"/>
        <w:jc w:val="center"/>
      </w:pPr>
      <w:r>
        <w:rPr>
          <w:b/>
        </w:rPr>
        <w:t xml:space="preserve">POROZUMIENIE </w:t>
      </w:r>
      <w:r w:rsidR="00BF59DB">
        <w:rPr>
          <w:b/>
        </w:rPr>
        <w:t>……….</w:t>
      </w:r>
      <w:r>
        <w:rPr>
          <w:b/>
        </w:rPr>
        <w:t>/202</w:t>
      </w:r>
      <w:r w:rsidR="00BF59DB">
        <w:rPr>
          <w:b/>
        </w:rPr>
        <w:t>5</w:t>
      </w:r>
      <w:r>
        <w:rPr>
          <w:b/>
        </w:rPr>
        <w:t xml:space="preserve"> </w:t>
      </w:r>
    </w:p>
    <w:p w:rsidR="006326EF" w:rsidRDefault="00E53D3C">
      <w:pPr>
        <w:spacing w:after="254"/>
        <w:ind w:right="52"/>
      </w:pPr>
      <w:r>
        <w:t xml:space="preserve">w </w:t>
      </w:r>
      <w:r>
        <w:tab/>
        <w:t xml:space="preserve">sprawie </w:t>
      </w:r>
      <w:r>
        <w:tab/>
        <w:t xml:space="preserve">powierzenia </w:t>
      </w:r>
      <w:r>
        <w:tab/>
        <w:t xml:space="preserve">czasowego </w:t>
      </w:r>
      <w:r>
        <w:tab/>
        <w:t xml:space="preserve">zarządzania </w:t>
      </w:r>
      <w:r>
        <w:tab/>
        <w:t xml:space="preserve">częścią </w:t>
      </w:r>
      <w:r>
        <w:tab/>
        <w:t xml:space="preserve">drogi </w:t>
      </w:r>
      <w:r>
        <w:tab/>
        <w:t xml:space="preserve">powiatowej  w związku z realizacją inwestycji </w:t>
      </w:r>
    </w:p>
    <w:p w:rsidR="006326EF" w:rsidRDefault="00E53D3C">
      <w:pPr>
        <w:ind w:right="52"/>
      </w:pPr>
      <w:r>
        <w:t>zawarte w dniu…</w:t>
      </w:r>
      <w:r w:rsidR="00F67778">
        <w:t>…………..</w:t>
      </w:r>
      <w:r>
        <w:t>…….202</w:t>
      </w:r>
      <w:r w:rsidR="00BF59DB">
        <w:t>5</w:t>
      </w:r>
      <w:r>
        <w:t xml:space="preserve"> r. </w:t>
      </w:r>
    </w:p>
    <w:p w:rsidR="006326EF" w:rsidRDefault="00E53D3C">
      <w:pPr>
        <w:spacing w:after="36"/>
        <w:ind w:right="52"/>
      </w:pPr>
      <w:r>
        <w:t xml:space="preserve">pomiędzy </w:t>
      </w:r>
      <w:r>
        <w:rPr>
          <w:b/>
        </w:rPr>
        <w:t xml:space="preserve">Zarządem Powiatu </w:t>
      </w:r>
      <w:r w:rsidR="004F50DD">
        <w:rPr>
          <w:b/>
        </w:rPr>
        <w:t>Les</w:t>
      </w:r>
      <w:r>
        <w:rPr>
          <w:b/>
        </w:rPr>
        <w:t>kiego</w:t>
      </w:r>
      <w:r>
        <w:t xml:space="preserve">, działającym jako zarządca dróg powiatowych,  na rzecz i w imieniu którego działają: </w:t>
      </w:r>
    </w:p>
    <w:p w:rsidR="006326EF" w:rsidRDefault="00E53D3C">
      <w:pPr>
        <w:numPr>
          <w:ilvl w:val="0"/>
          <w:numId w:val="1"/>
        </w:numPr>
        <w:spacing w:after="11" w:line="259" w:lineRule="auto"/>
        <w:ind w:right="1965" w:firstLine="754"/>
        <w:jc w:val="left"/>
      </w:pPr>
      <w:r>
        <w:rPr>
          <w:b/>
        </w:rPr>
        <w:t xml:space="preserve">Starosta </w:t>
      </w:r>
      <w:r>
        <w:rPr>
          <w:b/>
        </w:rPr>
        <w:tab/>
        <w:t xml:space="preserve"> </w:t>
      </w:r>
      <w:r>
        <w:rPr>
          <w:b/>
        </w:rPr>
        <w:tab/>
        <w:t xml:space="preserve">- </w:t>
      </w:r>
      <w:r w:rsidR="004F50DD">
        <w:rPr>
          <w:b/>
        </w:rPr>
        <w:t>………………………</w:t>
      </w:r>
      <w:r>
        <w:rPr>
          <w:b/>
        </w:rPr>
        <w:t xml:space="preserve"> </w:t>
      </w:r>
    </w:p>
    <w:p w:rsidR="006326EF" w:rsidRDefault="00E53D3C">
      <w:pPr>
        <w:numPr>
          <w:ilvl w:val="0"/>
          <w:numId w:val="1"/>
        </w:numPr>
        <w:spacing w:after="2" w:line="256" w:lineRule="auto"/>
        <w:ind w:right="1965" w:firstLine="754"/>
        <w:jc w:val="left"/>
      </w:pPr>
      <w:r>
        <w:rPr>
          <w:b/>
        </w:rPr>
        <w:t xml:space="preserve">Wicestarosta              - </w:t>
      </w:r>
      <w:r w:rsidR="004F50DD">
        <w:rPr>
          <w:b/>
        </w:rPr>
        <w:t>……………………….</w:t>
      </w:r>
      <w:r>
        <w:t xml:space="preserve">  zwanym dalej </w:t>
      </w:r>
      <w:r>
        <w:rPr>
          <w:b/>
        </w:rPr>
        <w:t>„Przekazującym”</w:t>
      </w:r>
      <w:r>
        <w:t xml:space="preserve">   a </w:t>
      </w:r>
    </w:p>
    <w:p w:rsidR="006326EF" w:rsidRDefault="00E53D3C">
      <w:pPr>
        <w:ind w:left="142" w:right="52"/>
      </w:pPr>
      <w:r>
        <w:rPr>
          <w:b/>
        </w:rPr>
        <w:t xml:space="preserve">Burmistrzem </w:t>
      </w:r>
      <w:r w:rsidR="004F50DD">
        <w:rPr>
          <w:b/>
        </w:rPr>
        <w:t xml:space="preserve">Miasta i </w:t>
      </w:r>
      <w:r>
        <w:rPr>
          <w:b/>
        </w:rPr>
        <w:t xml:space="preserve">Gminy </w:t>
      </w:r>
      <w:r w:rsidR="004F50DD">
        <w:rPr>
          <w:b/>
        </w:rPr>
        <w:t>Lesko</w:t>
      </w:r>
      <w:r>
        <w:rPr>
          <w:b/>
        </w:rPr>
        <w:t xml:space="preserve"> </w:t>
      </w:r>
      <w:r w:rsidR="004F50DD">
        <w:rPr>
          <w:b/>
        </w:rPr>
        <w:t>–</w:t>
      </w:r>
      <w:r>
        <w:rPr>
          <w:b/>
        </w:rPr>
        <w:t xml:space="preserve"> A</w:t>
      </w:r>
      <w:r w:rsidR="004F50DD">
        <w:rPr>
          <w:b/>
        </w:rPr>
        <w:t>damem Snarskim</w:t>
      </w:r>
      <w:r>
        <w:rPr>
          <w:b/>
        </w:rPr>
        <w:t xml:space="preserve"> </w:t>
      </w:r>
      <w:r>
        <w:t xml:space="preserve"> działającym jako zarządca dróg gminnych</w:t>
      </w:r>
      <w:r>
        <w:rPr>
          <w:b/>
        </w:rPr>
        <w:t xml:space="preserve"> </w:t>
      </w:r>
      <w:r>
        <w:t xml:space="preserve">przy kontrasygnacie Skarbnika </w:t>
      </w:r>
      <w:r w:rsidR="004F50DD">
        <w:t>Miasta i G</w:t>
      </w:r>
      <w:r>
        <w:t xml:space="preserve">miny </w:t>
      </w:r>
      <w:r w:rsidR="004F50DD">
        <w:t>Lesko</w:t>
      </w:r>
      <w:r>
        <w:t xml:space="preserve"> </w:t>
      </w:r>
    </w:p>
    <w:p w:rsidR="006326EF" w:rsidRDefault="00E53D3C" w:rsidP="004F50DD">
      <w:pPr>
        <w:spacing w:after="487"/>
        <w:ind w:left="587" w:right="4044" w:hanging="276"/>
      </w:pPr>
      <w:r>
        <w:t xml:space="preserve">— </w:t>
      </w:r>
      <w:r w:rsidR="004F50DD">
        <w:t>Genowefy Kopczyńskiej z</w:t>
      </w:r>
      <w:r>
        <w:t xml:space="preserve">wanym dalej </w:t>
      </w:r>
      <w:r>
        <w:rPr>
          <w:b/>
        </w:rPr>
        <w:t>„Przejmującym”,</w:t>
      </w:r>
      <w:r>
        <w:t xml:space="preserve"> </w:t>
      </w:r>
    </w:p>
    <w:p w:rsidR="006326EF" w:rsidRDefault="00E53D3C">
      <w:pPr>
        <w:spacing w:after="75"/>
        <w:ind w:left="321" w:right="52"/>
      </w:pPr>
      <w:r>
        <w:t>Na podstawie art. 19 ust. 4 ustawy z dnia 21 marca 1985 r. o drogach publicznych (Dz.U. z 2023 r. poz. 645, 760, 1193 i 1688) w związku z możliwością uzyskania dofinansowania</w:t>
      </w:r>
      <w:r w:rsidR="00C63F5A">
        <w:t xml:space="preserve"> z</w:t>
      </w:r>
      <w:r w:rsidR="00C63F5A" w:rsidRPr="00C63F5A">
        <w:rPr>
          <w:color w:val="00B050"/>
        </w:rPr>
        <w:t xml:space="preserve"> </w:t>
      </w:r>
      <w:r w:rsidR="00C63F5A" w:rsidRPr="00C63F5A">
        <w:t>Europejskiego Funduszu Rozwoju Regionalnego</w:t>
      </w:r>
      <w:r>
        <w:t xml:space="preserve"> w ramach projektu z</w:t>
      </w:r>
      <w:r w:rsidRPr="00E53D3C">
        <w:rPr>
          <w:color w:val="00B050"/>
        </w:rPr>
        <w:t xml:space="preserve"> </w:t>
      </w:r>
      <w:r w:rsidRPr="008F258B">
        <w:rPr>
          <w:color w:val="auto"/>
        </w:rPr>
        <w:t xml:space="preserve">Programu Fundusze Europejskie </w:t>
      </w:r>
      <w:r w:rsidR="00216768" w:rsidRPr="008F258B">
        <w:rPr>
          <w:color w:val="auto"/>
        </w:rPr>
        <w:br/>
      </w:r>
      <w:r w:rsidRPr="008F258B">
        <w:rPr>
          <w:color w:val="auto"/>
        </w:rPr>
        <w:t xml:space="preserve">dla Podkarpacia 2021-2027, Działanie 03.01. Zrównoważona mobilność miejska – ZIT, </w:t>
      </w:r>
      <w:r w:rsidR="00216768" w:rsidRPr="008F258B">
        <w:rPr>
          <w:color w:val="auto"/>
        </w:rPr>
        <w:br/>
        <w:t>t</w:t>
      </w:r>
      <w:r w:rsidRPr="008F258B">
        <w:rPr>
          <w:color w:val="auto"/>
        </w:rPr>
        <w:t xml:space="preserve">yp projektów – Infrastruktura dla ruchu niezmotoryzowanego i mikromobilności, Burmistrz </w:t>
      </w:r>
      <w:r w:rsidR="004F50DD">
        <w:t>Miasta i G</w:t>
      </w:r>
      <w:r>
        <w:t xml:space="preserve">miny </w:t>
      </w:r>
      <w:r w:rsidR="004F50DD">
        <w:t>Lesko</w:t>
      </w:r>
      <w:r>
        <w:t xml:space="preserve"> wystąpił z wnioskiem o przejęcie czasowego zarządzania częścią drogi powiatowej nr </w:t>
      </w:r>
      <w:r w:rsidR="004F50DD">
        <w:t>2227R</w:t>
      </w:r>
      <w:r>
        <w:t xml:space="preserve"> w </w:t>
      </w:r>
      <w:r w:rsidR="004F50DD">
        <w:t>Lesku</w:t>
      </w:r>
      <w:r>
        <w:t>. Strony niniejszego porozumienia postanawiają</w:t>
      </w:r>
      <w:r w:rsidR="00216768">
        <w:t>,</w:t>
      </w:r>
      <w:r>
        <w:t xml:space="preserve"> co następuje: </w:t>
      </w:r>
    </w:p>
    <w:p w:rsidR="006326EF" w:rsidRDefault="00E53D3C">
      <w:pPr>
        <w:spacing w:after="39" w:line="259" w:lineRule="auto"/>
        <w:ind w:left="329" w:firstLine="0"/>
        <w:jc w:val="left"/>
      </w:pPr>
      <w:r>
        <w:t xml:space="preserve"> </w:t>
      </w:r>
    </w:p>
    <w:p w:rsidR="006326EF" w:rsidRDefault="00E53D3C">
      <w:pPr>
        <w:spacing w:line="259" w:lineRule="auto"/>
        <w:ind w:left="291" w:right="58"/>
        <w:jc w:val="center"/>
      </w:pPr>
      <w:r>
        <w:rPr>
          <w:b/>
        </w:rPr>
        <w:t xml:space="preserve">§ 1. </w:t>
      </w:r>
    </w:p>
    <w:p w:rsidR="006326EF" w:rsidRDefault="00E53D3C">
      <w:pPr>
        <w:pStyle w:val="Nagwek1"/>
        <w:ind w:left="289" w:right="59"/>
      </w:pPr>
      <w:r>
        <w:t xml:space="preserve">Przedmiot porozumienia </w:t>
      </w:r>
    </w:p>
    <w:p w:rsidR="006326EF" w:rsidRDefault="00E53D3C">
      <w:pPr>
        <w:spacing w:after="0" w:line="259" w:lineRule="auto"/>
        <w:ind w:left="276" w:firstLine="0"/>
        <w:jc w:val="center"/>
      </w:pPr>
      <w:r>
        <w:rPr>
          <w:b/>
        </w:rPr>
        <w:t xml:space="preserve"> </w:t>
      </w:r>
    </w:p>
    <w:p w:rsidR="006326EF" w:rsidRPr="00810902" w:rsidRDefault="00E53D3C" w:rsidP="00810902">
      <w:pPr>
        <w:numPr>
          <w:ilvl w:val="0"/>
          <w:numId w:val="2"/>
        </w:numPr>
        <w:spacing w:line="240" w:lineRule="auto"/>
        <w:ind w:right="51" w:hanging="278"/>
      </w:pPr>
      <w:r>
        <w:t>Przekazujący jako zarządca drogi powiatowej powierza, a Przejmujący przejmuje zadanie  czasowego</w:t>
      </w:r>
      <w:r>
        <w:rPr>
          <w:b/>
        </w:rPr>
        <w:t xml:space="preserve"> zarządzania częścią drogi powiatowej nr </w:t>
      </w:r>
      <w:r w:rsidR="004F50DD">
        <w:rPr>
          <w:b/>
        </w:rPr>
        <w:t>2227R</w:t>
      </w:r>
      <w:r>
        <w:rPr>
          <w:b/>
        </w:rPr>
        <w:t xml:space="preserve"> w </w:t>
      </w:r>
      <w:r w:rsidR="004F50DD">
        <w:rPr>
          <w:b/>
        </w:rPr>
        <w:t>Lesku</w:t>
      </w:r>
      <w:r>
        <w:rPr>
          <w:b/>
        </w:rPr>
        <w:t xml:space="preserve"> </w:t>
      </w:r>
      <w:r>
        <w:t xml:space="preserve">w zakresie </w:t>
      </w:r>
      <w:bookmarkStart w:id="0" w:name="_Hlk200901242"/>
      <w:r w:rsidR="004F50DD">
        <w:t>„B</w:t>
      </w:r>
      <w:r>
        <w:t xml:space="preserve">udowy </w:t>
      </w:r>
      <w:r w:rsidR="004F50DD">
        <w:t xml:space="preserve">drogi dla pieszych i rowerów w Lesku </w:t>
      </w:r>
      <w:r>
        <w:t xml:space="preserve">wzdłuż  drogi powiatowej nr </w:t>
      </w:r>
      <w:r w:rsidR="004F50DD">
        <w:t>2227R w km 7+091,5 – 8+034,00</w:t>
      </w:r>
      <w:r w:rsidR="00D90DAF">
        <w:t>”</w:t>
      </w:r>
      <w:bookmarkEnd w:id="0"/>
      <w:r>
        <w:t xml:space="preserve"> jak również przejmuje</w:t>
      </w:r>
      <w:r w:rsidR="00D90DAF">
        <w:t xml:space="preserve"> opracowaną </w:t>
      </w:r>
      <w:r>
        <w:t>dokumentacj</w:t>
      </w:r>
      <w:r w:rsidR="00D90DAF">
        <w:t>ę</w:t>
      </w:r>
      <w:r>
        <w:t xml:space="preserve"> projektow</w:t>
      </w:r>
      <w:r w:rsidR="00D90DAF">
        <w:t xml:space="preserve">ą </w:t>
      </w:r>
      <w:r w:rsidR="00C309A4">
        <w:t xml:space="preserve">oraz zgłoszenie </w:t>
      </w:r>
      <w:bookmarkStart w:id="1" w:name="_Hlk200903454"/>
      <w:r w:rsidR="00CA0BF8">
        <w:t xml:space="preserve">budowy lub wykonywania innych </w:t>
      </w:r>
      <w:r w:rsidR="00C309A4">
        <w:t xml:space="preserve">robót </w:t>
      </w:r>
      <w:r w:rsidR="00CA0BF8">
        <w:t>budowlanych</w:t>
      </w:r>
      <w:bookmarkEnd w:id="1"/>
      <w:r w:rsidR="00CA0BF8">
        <w:t xml:space="preserve"> </w:t>
      </w:r>
      <w:r w:rsidR="00D90DAF">
        <w:t>dla</w:t>
      </w:r>
      <w:r w:rsidR="00C309A4">
        <w:t xml:space="preserve"> ww.</w:t>
      </w:r>
      <w:r>
        <w:t xml:space="preserve"> zakresu.</w:t>
      </w:r>
      <w:r>
        <w:rPr>
          <w:b/>
        </w:rPr>
        <w:t xml:space="preserve"> </w:t>
      </w:r>
    </w:p>
    <w:p w:rsidR="00936602" w:rsidRPr="00D4437E" w:rsidRDefault="00E53D3C" w:rsidP="00D4437E">
      <w:pPr>
        <w:numPr>
          <w:ilvl w:val="0"/>
          <w:numId w:val="2"/>
        </w:numPr>
        <w:ind w:right="52" w:hanging="276"/>
        <w:rPr>
          <w:color w:val="EE0000"/>
        </w:rPr>
      </w:pPr>
      <w:r w:rsidRPr="00D4437E">
        <w:rPr>
          <w:color w:val="EE0000"/>
        </w:rPr>
        <w:t>Powierzenie zarządzania drogą wymienioną w ust. 1 nie obejmuje zadań zarządcy drogi  określonych w art. 20 ustawy z dnia 21 marca 1985 r. o drogach publicznych</w:t>
      </w:r>
      <w:r w:rsidR="00D4437E" w:rsidRPr="00D4437E">
        <w:rPr>
          <w:color w:val="EE0000"/>
        </w:rPr>
        <w:t xml:space="preserve"> za wyjątkiem części pasa drogowego zajętego w związku z przygotowaniem i realizacją zadania inwestycyjnego, o którym mowa w § 1 ust. 3. </w:t>
      </w:r>
    </w:p>
    <w:p w:rsidR="006326EF" w:rsidRPr="00810902" w:rsidRDefault="00E53D3C" w:rsidP="00E53D3C">
      <w:pPr>
        <w:numPr>
          <w:ilvl w:val="0"/>
          <w:numId w:val="2"/>
        </w:numPr>
        <w:ind w:right="52" w:hanging="276"/>
      </w:pPr>
      <w:r>
        <w:t xml:space="preserve">Powierzenie zarządzania drogą następuje ze względu na </w:t>
      </w:r>
      <w:r w:rsidR="00936602">
        <w:t>„Budowę drogi dla pieszych i rowerów w Lesku wzdłuż  drogi powiatowej nr 2227R w km 7+091,5 – 8+034,00”</w:t>
      </w:r>
      <w:r>
        <w:t xml:space="preserve">w ramach projektu  </w:t>
      </w:r>
      <w:r w:rsidR="00F67778">
        <w:br/>
      </w:r>
      <w:r w:rsidRPr="008F258B">
        <w:rPr>
          <w:color w:val="auto"/>
        </w:rPr>
        <w:t>z Funduszy Europejskich dla Podkarpacia 2021-2027, Działanie 03.01. Zrównoważona mobilność miejska – ZIT, typ projektów – Infrastruktura dla ruchu niezmotoryzowanego i mikromobilności.</w:t>
      </w:r>
    </w:p>
    <w:p w:rsidR="006326EF" w:rsidRPr="00810902" w:rsidRDefault="00E53D3C" w:rsidP="00936602">
      <w:pPr>
        <w:numPr>
          <w:ilvl w:val="0"/>
          <w:numId w:val="2"/>
        </w:numPr>
        <w:ind w:right="52" w:hanging="276"/>
      </w:pPr>
      <w:r>
        <w:t xml:space="preserve">Przekazujący udziela Przejmującemu prawa do dysponowania nieruchomościami, wskazanymi w </w:t>
      </w:r>
      <w:r w:rsidR="00936602">
        <w:t xml:space="preserve">dokumentacji projektowej oraz zgłoszeniu </w:t>
      </w:r>
      <w:r w:rsidR="00CA0BF8" w:rsidRPr="00CA0BF8">
        <w:t>budowy lub wykonywania innych robót budowlanych</w:t>
      </w:r>
      <w:r w:rsidR="00936602">
        <w:t>.</w:t>
      </w:r>
      <w:r>
        <w:t xml:space="preserve"> (załącznik do porozumienia).</w:t>
      </w:r>
      <w:r w:rsidRPr="00936602">
        <w:rPr>
          <w:color w:val="FF0000"/>
        </w:rPr>
        <w:t xml:space="preserve"> </w:t>
      </w:r>
    </w:p>
    <w:p w:rsidR="00F67778" w:rsidRPr="008F258B" w:rsidRDefault="00F67778" w:rsidP="00F67778">
      <w:pPr>
        <w:pStyle w:val="Akapitzlist"/>
        <w:numPr>
          <w:ilvl w:val="0"/>
          <w:numId w:val="2"/>
        </w:numPr>
        <w:ind w:right="52" w:hanging="283"/>
        <w:rPr>
          <w:color w:val="auto"/>
        </w:rPr>
      </w:pPr>
      <w:r>
        <w:lastRenderedPageBreak/>
        <w:t xml:space="preserve">Przekazujący zobowiązuje się nie podejmować prac mogących doprowadzić do istotnych zmian pierwotnych celów inwestycji na drodze, określonej w ust. 1, przez okres trwałości projektu tj. </w:t>
      </w:r>
      <w:r w:rsidR="00216768">
        <w:br/>
      </w:r>
      <w:r w:rsidRPr="008F258B">
        <w:rPr>
          <w:color w:val="auto"/>
        </w:rPr>
        <w:t>5 lat od ostatniej transzy</w:t>
      </w:r>
      <w:r w:rsidR="00C63F5A" w:rsidRPr="008F258B">
        <w:rPr>
          <w:color w:val="auto"/>
        </w:rPr>
        <w:t xml:space="preserve"> dofinansowania</w:t>
      </w:r>
      <w:r w:rsidRPr="008F258B">
        <w:rPr>
          <w:color w:val="auto"/>
        </w:rPr>
        <w:t xml:space="preserve">. </w:t>
      </w:r>
    </w:p>
    <w:p w:rsidR="00810902" w:rsidRPr="00810902" w:rsidRDefault="00810902" w:rsidP="00F67778">
      <w:pPr>
        <w:ind w:left="415" w:right="52" w:firstLine="0"/>
      </w:pPr>
    </w:p>
    <w:p w:rsidR="006326EF" w:rsidRDefault="006326EF">
      <w:pPr>
        <w:spacing w:after="0" w:line="259" w:lineRule="auto"/>
        <w:ind w:left="425" w:firstLine="0"/>
        <w:jc w:val="left"/>
      </w:pPr>
    </w:p>
    <w:p w:rsidR="006326EF" w:rsidRDefault="00E53D3C">
      <w:pPr>
        <w:spacing w:line="259" w:lineRule="auto"/>
        <w:ind w:left="291" w:right="278"/>
        <w:jc w:val="center"/>
      </w:pPr>
      <w:r>
        <w:rPr>
          <w:b/>
        </w:rPr>
        <w:t xml:space="preserve">§ 2. </w:t>
      </w:r>
    </w:p>
    <w:p w:rsidR="006326EF" w:rsidRDefault="00E53D3C">
      <w:pPr>
        <w:pStyle w:val="Nagwek1"/>
        <w:ind w:left="289" w:right="125"/>
      </w:pPr>
      <w:r>
        <w:t xml:space="preserve">Uprawnienia Przejmującego </w:t>
      </w:r>
    </w:p>
    <w:p w:rsidR="006326EF" w:rsidRDefault="00E53D3C">
      <w:pPr>
        <w:spacing w:after="1" w:line="259" w:lineRule="auto"/>
        <w:ind w:left="209" w:firstLine="0"/>
        <w:jc w:val="center"/>
      </w:pPr>
      <w:r>
        <w:rPr>
          <w:b/>
        </w:rPr>
        <w:t xml:space="preserve"> </w:t>
      </w:r>
    </w:p>
    <w:p w:rsidR="006326EF" w:rsidRDefault="00E53D3C" w:rsidP="00F67778">
      <w:pPr>
        <w:numPr>
          <w:ilvl w:val="0"/>
          <w:numId w:val="4"/>
        </w:numPr>
        <w:spacing w:after="0" w:line="259" w:lineRule="auto"/>
        <w:ind w:left="284" w:right="52" w:hanging="284"/>
      </w:pPr>
      <w:r>
        <w:t xml:space="preserve">Na mocy niniejszego porozumienia Przejmujący uprawniony jest do dokonywania wszelkich czynności związanych z przygotowaniem i realizacją zadania inwestycyjnego, o którym mowa </w:t>
      </w:r>
      <w:r w:rsidR="00F67778">
        <w:br/>
      </w:r>
      <w:r>
        <w:t xml:space="preserve">w § 1 ust. 3. W tym celu Przekazujący przekazuje Przejmującemu posiadaną dokumentację projektową wraz z </w:t>
      </w:r>
      <w:r w:rsidR="00936602">
        <w:t xml:space="preserve">zgłoszeniem </w:t>
      </w:r>
      <w:r w:rsidR="00CA0BF8" w:rsidRPr="00CA0BF8">
        <w:t>budowy lub wykonywania innych robót budowlanych</w:t>
      </w:r>
      <w:r w:rsidR="00CA0BF8">
        <w:t xml:space="preserve"> wobec którego właściwy organ nie wniósł sprzeciwu</w:t>
      </w:r>
      <w:r>
        <w:t xml:space="preserve">, zaś Przyjmujący oświadcza, iż będzie realizował inwestycję drogową objętą tymi </w:t>
      </w:r>
      <w:r w:rsidR="00936602">
        <w:t>dokumentami</w:t>
      </w:r>
      <w:r>
        <w:t xml:space="preserve"> w okresie trwania Porozumienia.</w:t>
      </w:r>
    </w:p>
    <w:p w:rsidR="006326EF" w:rsidRDefault="00E53D3C" w:rsidP="00F67778">
      <w:pPr>
        <w:numPr>
          <w:ilvl w:val="0"/>
          <w:numId w:val="4"/>
        </w:numPr>
        <w:spacing w:after="0" w:line="259" w:lineRule="auto"/>
        <w:ind w:left="284" w:right="52" w:hanging="284"/>
      </w:pPr>
      <w:r>
        <w:t xml:space="preserve">Przejmujący we własnym zakresie, </w:t>
      </w:r>
      <w:r w:rsidRPr="00CA0BF8">
        <w:rPr>
          <w:color w:val="auto"/>
        </w:rPr>
        <w:t xml:space="preserve">zgodnie z ustawą z dnia </w:t>
      </w:r>
      <w:r w:rsidR="00F67778" w:rsidRPr="00CA0BF8">
        <w:rPr>
          <w:color w:val="auto"/>
        </w:rPr>
        <w:t>11</w:t>
      </w:r>
      <w:r w:rsidRPr="00CA0BF8">
        <w:rPr>
          <w:color w:val="auto"/>
        </w:rPr>
        <w:t xml:space="preserve"> </w:t>
      </w:r>
      <w:r w:rsidR="00F67778" w:rsidRPr="00CA0BF8">
        <w:rPr>
          <w:color w:val="auto"/>
        </w:rPr>
        <w:t>września</w:t>
      </w:r>
      <w:r w:rsidRPr="00CA0BF8">
        <w:rPr>
          <w:color w:val="auto"/>
        </w:rPr>
        <w:t xml:space="preserve"> 20</w:t>
      </w:r>
      <w:r w:rsidR="00F67778" w:rsidRPr="00CA0BF8">
        <w:rPr>
          <w:color w:val="auto"/>
        </w:rPr>
        <w:t>19</w:t>
      </w:r>
      <w:r w:rsidRPr="00CA0BF8">
        <w:rPr>
          <w:color w:val="auto"/>
        </w:rPr>
        <w:t xml:space="preserve"> r. - Prawo zamówień publicznych</w:t>
      </w:r>
      <w:r>
        <w:t>, wyłoni wykonawcę dla zadania inwestycyjnego, o którym mowa w §</w:t>
      </w:r>
      <w:r w:rsidR="00986AFC">
        <w:t xml:space="preserve"> </w:t>
      </w:r>
      <w:r>
        <w:t xml:space="preserve">1 ust. 3.  </w:t>
      </w:r>
    </w:p>
    <w:p w:rsidR="006326EF" w:rsidRDefault="00E53D3C" w:rsidP="00F67778">
      <w:pPr>
        <w:numPr>
          <w:ilvl w:val="0"/>
          <w:numId w:val="4"/>
        </w:numPr>
        <w:spacing w:after="0" w:line="259" w:lineRule="auto"/>
        <w:ind w:left="284" w:right="52" w:hanging="284"/>
      </w:pPr>
      <w:r>
        <w:t>Przejmujący zobowiązuje się do utrzymania infrastruktury objętej niniejszym Porozumieniem</w:t>
      </w:r>
      <w:r w:rsidR="00F67778">
        <w:br/>
      </w:r>
      <w:r>
        <w:t xml:space="preserve">w okresie trwałości projektu. </w:t>
      </w:r>
    </w:p>
    <w:p w:rsidR="00E53D3C" w:rsidRDefault="00E53D3C" w:rsidP="0016145A">
      <w:pPr>
        <w:spacing w:after="0" w:line="259" w:lineRule="auto"/>
        <w:ind w:left="727" w:hanging="727"/>
        <w:jc w:val="center"/>
        <w:rPr>
          <w:b/>
        </w:rPr>
      </w:pPr>
    </w:p>
    <w:p w:rsidR="006C4849" w:rsidRDefault="006C4849" w:rsidP="0016145A">
      <w:pPr>
        <w:spacing w:after="0" w:line="259" w:lineRule="auto"/>
        <w:ind w:left="727" w:hanging="727"/>
        <w:jc w:val="center"/>
        <w:rPr>
          <w:b/>
        </w:rPr>
      </w:pPr>
    </w:p>
    <w:p w:rsidR="006326EF" w:rsidRDefault="00E53D3C" w:rsidP="0016145A">
      <w:pPr>
        <w:spacing w:after="0" w:line="259" w:lineRule="auto"/>
        <w:ind w:left="727" w:hanging="727"/>
        <w:jc w:val="center"/>
      </w:pPr>
      <w:r>
        <w:rPr>
          <w:b/>
        </w:rPr>
        <w:t>§ 3.</w:t>
      </w:r>
    </w:p>
    <w:p w:rsidR="006326EF" w:rsidRDefault="00E53D3C">
      <w:pPr>
        <w:pStyle w:val="Nagwek1"/>
        <w:ind w:left="289" w:right="0"/>
      </w:pPr>
      <w:r>
        <w:t xml:space="preserve">Obowiązki Przekazującego </w:t>
      </w:r>
    </w:p>
    <w:p w:rsidR="006326EF" w:rsidRDefault="00E53D3C">
      <w:pPr>
        <w:spacing w:after="0" w:line="259" w:lineRule="auto"/>
        <w:ind w:left="334" w:firstLine="0"/>
        <w:jc w:val="center"/>
      </w:pPr>
      <w:r>
        <w:rPr>
          <w:b/>
        </w:rPr>
        <w:t xml:space="preserve"> </w:t>
      </w:r>
    </w:p>
    <w:p w:rsidR="006326EF" w:rsidRDefault="00E53D3C" w:rsidP="00810902">
      <w:pPr>
        <w:ind w:left="321" w:right="52" w:hanging="37"/>
      </w:pPr>
      <w:r>
        <w:t xml:space="preserve">Przekazujący oświadcza, że udostępnia Przejmującemu teren pasa drogowego niezbędny </w:t>
      </w:r>
      <w:r w:rsidR="00216768">
        <w:br/>
      </w:r>
      <w:r>
        <w:t xml:space="preserve">do realizacji zadania inwestycyjnego, o którym mowa w § 1 ust. 3. </w:t>
      </w:r>
    </w:p>
    <w:p w:rsidR="006326EF" w:rsidRDefault="00E53D3C">
      <w:pPr>
        <w:spacing w:after="17" w:line="259" w:lineRule="auto"/>
        <w:ind w:left="298" w:firstLine="0"/>
        <w:jc w:val="left"/>
      </w:pPr>
      <w:r>
        <w:t xml:space="preserve"> </w:t>
      </w:r>
    </w:p>
    <w:p w:rsidR="00E53D3C" w:rsidRDefault="00E53D3C">
      <w:pPr>
        <w:spacing w:line="259" w:lineRule="auto"/>
        <w:ind w:left="291" w:right="571"/>
        <w:jc w:val="center"/>
        <w:rPr>
          <w:b/>
        </w:rPr>
      </w:pPr>
    </w:p>
    <w:p w:rsidR="006326EF" w:rsidRDefault="00E53D3C">
      <w:pPr>
        <w:spacing w:line="259" w:lineRule="auto"/>
        <w:ind w:left="291" w:right="571"/>
        <w:jc w:val="center"/>
      </w:pPr>
      <w:r>
        <w:rPr>
          <w:b/>
        </w:rPr>
        <w:t>§ 4.</w:t>
      </w:r>
      <w:r>
        <w:t xml:space="preserve"> </w:t>
      </w:r>
    </w:p>
    <w:p w:rsidR="006326EF" w:rsidRDefault="00E53D3C">
      <w:pPr>
        <w:pStyle w:val="Nagwek1"/>
        <w:ind w:left="289" w:right="11"/>
      </w:pPr>
      <w:r>
        <w:t xml:space="preserve">Zasady finansowania </w:t>
      </w:r>
    </w:p>
    <w:p w:rsidR="006326EF" w:rsidRDefault="00E53D3C">
      <w:pPr>
        <w:spacing w:after="1" w:line="259" w:lineRule="auto"/>
        <w:ind w:left="319" w:firstLine="0"/>
        <w:jc w:val="center"/>
      </w:pPr>
      <w:r>
        <w:rPr>
          <w:b/>
        </w:rPr>
        <w:t xml:space="preserve"> </w:t>
      </w:r>
    </w:p>
    <w:p w:rsidR="006326EF" w:rsidRDefault="00E53D3C" w:rsidP="00810902">
      <w:pPr>
        <w:numPr>
          <w:ilvl w:val="0"/>
          <w:numId w:val="5"/>
        </w:numPr>
        <w:spacing w:after="0" w:line="240" w:lineRule="auto"/>
        <w:ind w:left="284" w:hanging="284"/>
      </w:pPr>
      <w:r>
        <w:t xml:space="preserve">Koszty budowy w ramach zadania po uzyskaniu dofinansowania  ponoszone będą przy proponowanym podziale finansowym: </w:t>
      </w:r>
    </w:p>
    <w:p w:rsidR="006326EF" w:rsidRPr="008F258B" w:rsidRDefault="00E53D3C" w:rsidP="00810902">
      <w:pPr>
        <w:numPr>
          <w:ilvl w:val="1"/>
          <w:numId w:val="5"/>
        </w:numPr>
        <w:spacing w:after="0" w:line="240" w:lineRule="auto"/>
        <w:ind w:left="284" w:hanging="284"/>
        <w:rPr>
          <w:color w:val="auto"/>
        </w:rPr>
      </w:pPr>
      <w:r w:rsidRPr="008F258B">
        <w:rPr>
          <w:color w:val="auto"/>
        </w:rPr>
        <w:t xml:space="preserve">Dofinansowanie EFRR – 84% kosztów kwalifikowalnych, </w:t>
      </w:r>
    </w:p>
    <w:p w:rsidR="006326EF" w:rsidRPr="008F258B" w:rsidRDefault="00E53D3C" w:rsidP="00810902">
      <w:pPr>
        <w:numPr>
          <w:ilvl w:val="1"/>
          <w:numId w:val="5"/>
        </w:numPr>
        <w:spacing w:after="0" w:line="240" w:lineRule="auto"/>
        <w:ind w:left="284" w:hanging="284"/>
        <w:rPr>
          <w:color w:val="auto"/>
        </w:rPr>
      </w:pPr>
      <w:r w:rsidRPr="008F258B">
        <w:rPr>
          <w:color w:val="auto"/>
        </w:rPr>
        <w:t xml:space="preserve">Wkład własny Gminy </w:t>
      </w:r>
      <w:r w:rsidR="00986AFC" w:rsidRPr="008F258B">
        <w:rPr>
          <w:color w:val="auto"/>
        </w:rPr>
        <w:t xml:space="preserve">Lesko </w:t>
      </w:r>
      <w:r w:rsidRPr="008F258B">
        <w:rPr>
          <w:color w:val="auto"/>
        </w:rPr>
        <w:t xml:space="preserve">– 8 % kosztów kwalifikowalnych </w:t>
      </w:r>
    </w:p>
    <w:p w:rsidR="00810902" w:rsidRPr="008F258B" w:rsidRDefault="00E53D3C" w:rsidP="0016145A">
      <w:pPr>
        <w:numPr>
          <w:ilvl w:val="1"/>
          <w:numId w:val="5"/>
        </w:numPr>
        <w:spacing w:after="0" w:line="240" w:lineRule="auto"/>
        <w:ind w:left="284" w:hanging="284"/>
        <w:rPr>
          <w:color w:val="auto"/>
        </w:rPr>
      </w:pPr>
      <w:r w:rsidRPr="008F258B">
        <w:rPr>
          <w:color w:val="auto"/>
        </w:rPr>
        <w:t xml:space="preserve">Wkład własny Powiatu </w:t>
      </w:r>
      <w:r w:rsidR="00986AFC" w:rsidRPr="008F258B">
        <w:rPr>
          <w:color w:val="auto"/>
        </w:rPr>
        <w:t>Lesk</w:t>
      </w:r>
      <w:r w:rsidRPr="008F258B">
        <w:rPr>
          <w:color w:val="auto"/>
        </w:rPr>
        <w:t xml:space="preserve">iego – 8% kosztów kwalifikowalnych oraz pozostałe koszty niekwalifikowalne.  </w:t>
      </w:r>
    </w:p>
    <w:p w:rsidR="006326EF" w:rsidRDefault="00E53D3C" w:rsidP="00810902">
      <w:pPr>
        <w:numPr>
          <w:ilvl w:val="0"/>
          <w:numId w:val="5"/>
        </w:numPr>
        <w:spacing w:after="0" w:line="240" w:lineRule="auto"/>
        <w:ind w:left="284" w:hanging="284"/>
      </w:pPr>
      <w:r w:rsidRPr="008F258B">
        <w:rPr>
          <w:color w:val="auto"/>
        </w:rPr>
        <w:t xml:space="preserve">Po zakończeniu okresu trwałości Przejmujący zobowiązuje się do przekazania </w:t>
      </w:r>
      <w:r>
        <w:t xml:space="preserve">udostępnionej części drogi powiatowej, o której mowa w § 1 ust. </w:t>
      </w:r>
      <w:r w:rsidR="00986AFC">
        <w:t>1</w:t>
      </w:r>
      <w:r>
        <w:t>, wraz z naniesieniami wymienionymi w § 1 ust. 3 nieodpłatnie, na podstawie stosownych dokumentów księgowych oraz protokołu zdawczo</w:t>
      </w:r>
      <w:r w:rsidR="00986AFC">
        <w:t>-</w:t>
      </w:r>
      <w:r>
        <w:t xml:space="preserve">odbiorczego. </w:t>
      </w:r>
    </w:p>
    <w:p w:rsidR="006326EF" w:rsidRDefault="00E53D3C" w:rsidP="00810902">
      <w:pPr>
        <w:numPr>
          <w:ilvl w:val="0"/>
          <w:numId w:val="5"/>
        </w:numPr>
        <w:spacing w:after="0" w:line="240" w:lineRule="auto"/>
        <w:ind w:left="284" w:hanging="284"/>
      </w:pPr>
      <w:r>
        <w:t xml:space="preserve">Przejmujący sfinansuje inwestycję określoną w porozumieniu, ze środków własnych, z </w:t>
      </w:r>
      <w:r w:rsidR="00810902">
        <w:t>zastrzeżeniem ust. 4.</w:t>
      </w:r>
    </w:p>
    <w:p w:rsidR="006326EF" w:rsidRDefault="00E53D3C" w:rsidP="00810902">
      <w:pPr>
        <w:numPr>
          <w:ilvl w:val="0"/>
          <w:numId w:val="5"/>
        </w:numPr>
        <w:spacing w:after="0" w:line="240" w:lineRule="auto"/>
        <w:ind w:left="284" w:hanging="284"/>
      </w:pPr>
      <w:r>
        <w:t xml:space="preserve">Przekazujący ze środków własnych pokryje odszkodowania za wywłaszczone nieruchomości na potrzeby realizacji zadania inwestycyjnego  </w:t>
      </w:r>
    </w:p>
    <w:p w:rsidR="006C4849" w:rsidRDefault="006C4849" w:rsidP="006C4849">
      <w:pPr>
        <w:spacing w:after="0" w:line="240" w:lineRule="auto"/>
        <w:ind w:left="0" w:firstLine="0"/>
      </w:pPr>
    </w:p>
    <w:p w:rsidR="00810902" w:rsidRDefault="00810902" w:rsidP="0016145A">
      <w:pPr>
        <w:spacing w:after="0" w:line="240" w:lineRule="auto"/>
        <w:ind w:left="284" w:firstLine="0"/>
      </w:pPr>
    </w:p>
    <w:p w:rsidR="006326EF" w:rsidRDefault="00E53D3C">
      <w:pPr>
        <w:spacing w:line="259" w:lineRule="auto"/>
        <w:ind w:left="291" w:right="571"/>
        <w:jc w:val="center"/>
      </w:pPr>
      <w:r>
        <w:rPr>
          <w:b/>
        </w:rPr>
        <w:t xml:space="preserve">§ 5. </w:t>
      </w:r>
    </w:p>
    <w:p w:rsidR="006326EF" w:rsidRDefault="00E53D3C">
      <w:pPr>
        <w:pStyle w:val="Nagwek1"/>
        <w:ind w:left="289" w:right="27"/>
      </w:pPr>
      <w:r>
        <w:t xml:space="preserve">Obowiązywanie porozumienia </w:t>
      </w:r>
    </w:p>
    <w:p w:rsidR="006326EF" w:rsidRDefault="00E53D3C">
      <w:pPr>
        <w:spacing w:after="0" w:line="259" w:lineRule="auto"/>
        <w:ind w:left="305" w:firstLine="0"/>
        <w:jc w:val="center"/>
      </w:pPr>
      <w:r>
        <w:rPr>
          <w:b/>
        </w:rPr>
        <w:t xml:space="preserve"> </w:t>
      </w:r>
    </w:p>
    <w:p w:rsidR="00810902" w:rsidRDefault="00E53D3C" w:rsidP="00CA0BF8">
      <w:pPr>
        <w:numPr>
          <w:ilvl w:val="0"/>
          <w:numId w:val="6"/>
        </w:numPr>
        <w:ind w:left="284" w:right="52" w:hanging="284"/>
      </w:pPr>
      <w:r>
        <w:t xml:space="preserve">Okres obowiązywania niniejszego porozumienia biegnie od dnia jego podpisania do dnia upłynięcia  terminu trwałości projektu. </w:t>
      </w:r>
    </w:p>
    <w:p w:rsidR="006326EF" w:rsidRDefault="00E53D3C" w:rsidP="00E53D3C">
      <w:pPr>
        <w:numPr>
          <w:ilvl w:val="0"/>
          <w:numId w:val="6"/>
        </w:numPr>
        <w:ind w:left="284" w:right="52" w:hanging="284"/>
      </w:pPr>
      <w:r>
        <w:t xml:space="preserve">W przypadku nieuzyskania dofinansowania w ramach </w:t>
      </w:r>
      <w:r w:rsidRPr="008F258B">
        <w:rPr>
          <w:color w:val="auto"/>
        </w:rPr>
        <w:t xml:space="preserve">projektu z Funduszy Europejskich </w:t>
      </w:r>
      <w:r w:rsidR="00C63F5A" w:rsidRPr="008F258B">
        <w:rPr>
          <w:color w:val="auto"/>
        </w:rPr>
        <w:br/>
      </w:r>
      <w:r w:rsidRPr="008F258B">
        <w:rPr>
          <w:color w:val="auto"/>
        </w:rPr>
        <w:t xml:space="preserve">dla Podkarpacia 2021-2027, Działanie 03.01. Zrównoważona mobilność miejska – ZIT, typ projektów – Infrastruktura dla ruchu niezmotoryzowanego i mikromobilności porozumienie </w:t>
      </w:r>
      <w:r>
        <w:t xml:space="preserve">ulega rozwiązaniu. </w:t>
      </w:r>
    </w:p>
    <w:p w:rsidR="006326EF" w:rsidRDefault="00E53D3C">
      <w:pPr>
        <w:spacing w:after="12" w:line="259" w:lineRule="auto"/>
        <w:ind w:left="658" w:firstLine="0"/>
        <w:jc w:val="left"/>
      </w:pPr>
      <w:r>
        <w:t xml:space="preserve"> </w:t>
      </w:r>
    </w:p>
    <w:p w:rsidR="006326EF" w:rsidRDefault="00E53D3C">
      <w:pPr>
        <w:spacing w:after="28" w:line="259" w:lineRule="auto"/>
        <w:ind w:left="658" w:firstLine="0"/>
        <w:jc w:val="left"/>
      </w:pPr>
      <w:r>
        <w:t xml:space="preserve"> </w:t>
      </w:r>
    </w:p>
    <w:p w:rsidR="006326EF" w:rsidRDefault="00E53D3C">
      <w:pPr>
        <w:tabs>
          <w:tab w:val="center" w:pos="300"/>
          <w:tab w:val="center" w:pos="991"/>
          <w:tab w:val="center" w:pos="1699"/>
          <w:tab w:val="center" w:pos="2407"/>
          <w:tab w:val="center" w:pos="3115"/>
          <w:tab w:val="center" w:pos="3823"/>
          <w:tab w:val="center" w:pos="4712"/>
        </w:tabs>
        <w:spacing w:after="11" w:line="259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§ 6. </w:t>
      </w:r>
    </w:p>
    <w:p w:rsidR="006326EF" w:rsidRDefault="00E53D3C">
      <w:pPr>
        <w:pStyle w:val="Nagwek1"/>
        <w:ind w:left="289" w:right="35"/>
      </w:pPr>
      <w:r>
        <w:t xml:space="preserve">Postanowienia końcowe </w:t>
      </w:r>
    </w:p>
    <w:p w:rsidR="006326EF" w:rsidRDefault="00E53D3C">
      <w:pPr>
        <w:spacing w:after="0" w:line="259" w:lineRule="auto"/>
        <w:ind w:left="295" w:firstLine="0"/>
        <w:jc w:val="center"/>
      </w:pPr>
      <w:r>
        <w:rPr>
          <w:b/>
        </w:rPr>
        <w:t xml:space="preserve"> </w:t>
      </w:r>
    </w:p>
    <w:p w:rsidR="006326EF" w:rsidRDefault="00CA0BF8">
      <w:pPr>
        <w:ind w:left="298" w:right="52" w:hanging="298"/>
      </w:pPr>
      <w:r>
        <w:t xml:space="preserve">1. W przypadku niewykonywania przez którąkolwiek ze Stron obowiązków wynikających </w:t>
      </w:r>
      <w:r w:rsidR="00F67778">
        <w:br/>
      </w:r>
      <w:r>
        <w:t xml:space="preserve">z porozumienia z przyczyn od niej niezależnych, Strony dopuszczają możliwość wcześniejszego jego rozwiązania i określenia ewentualnych dalszych zasad współpracy na mocy odrębnego porozumienia. </w:t>
      </w:r>
    </w:p>
    <w:p w:rsidR="006326EF" w:rsidRDefault="00E53D3C">
      <w:pPr>
        <w:numPr>
          <w:ilvl w:val="0"/>
          <w:numId w:val="7"/>
        </w:numPr>
        <w:ind w:right="52" w:hanging="276"/>
      </w:pPr>
      <w:r>
        <w:t xml:space="preserve">Do spraw nie uregulowanych w niniejszym porozumieniu zastosowanie mają w szczególności przepisy ustawy z dnia 21 marca 1985 r. o drogach publicznych oraz ustawy z dnia 23 kwietnia 1964 r. Kodeks cywilny. </w:t>
      </w:r>
    </w:p>
    <w:p w:rsidR="006326EF" w:rsidRDefault="00E53D3C">
      <w:pPr>
        <w:numPr>
          <w:ilvl w:val="0"/>
          <w:numId w:val="7"/>
        </w:numPr>
        <w:ind w:right="52" w:hanging="276"/>
      </w:pPr>
      <w:r>
        <w:t xml:space="preserve">Wszelkie zmiany treści porozumienia wymagają aneksu w formie pisemnej pod rygorem nieważności. </w:t>
      </w:r>
    </w:p>
    <w:p w:rsidR="006326EF" w:rsidRDefault="00E53D3C">
      <w:pPr>
        <w:spacing w:after="12" w:line="259" w:lineRule="auto"/>
        <w:ind w:left="300" w:firstLine="0"/>
        <w:jc w:val="left"/>
      </w:pPr>
      <w:r>
        <w:t xml:space="preserve"> </w:t>
      </w:r>
    </w:p>
    <w:p w:rsidR="006326EF" w:rsidRDefault="00E53D3C">
      <w:pPr>
        <w:spacing w:line="259" w:lineRule="auto"/>
        <w:ind w:left="291" w:right="571"/>
        <w:jc w:val="center"/>
      </w:pPr>
      <w:r>
        <w:rPr>
          <w:b/>
        </w:rPr>
        <w:t xml:space="preserve">§ 7. </w:t>
      </w:r>
    </w:p>
    <w:p w:rsidR="006326EF" w:rsidRDefault="00E53D3C">
      <w:pPr>
        <w:spacing w:after="26"/>
        <w:ind w:left="321" w:right="52"/>
      </w:pPr>
      <w:r>
        <w:t xml:space="preserve">Porozumienie niniejsze sporządzono w czterech jednobrzmiących egzemplarzach, po dwa egzemplarze dla każdej ze Stron. </w:t>
      </w:r>
    </w:p>
    <w:p w:rsidR="006C4849" w:rsidRDefault="006C4849">
      <w:pPr>
        <w:spacing w:after="26"/>
        <w:ind w:left="321" w:right="52"/>
      </w:pPr>
      <w:bookmarkStart w:id="2" w:name="_GoBack"/>
      <w:bookmarkEnd w:id="2"/>
    </w:p>
    <w:p w:rsidR="006326EF" w:rsidRDefault="00E53D3C">
      <w:pPr>
        <w:tabs>
          <w:tab w:val="center" w:pos="1010"/>
          <w:tab w:val="center" w:pos="1699"/>
          <w:tab w:val="center" w:pos="2407"/>
          <w:tab w:val="center" w:pos="3115"/>
          <w:tab w:val="center" w:pos="3823"/>
          <w:tab w:val="center" w:pos="4712"/>
        </w:tabs>
        <w:spacing w:after="11" w:line="259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§ 8. </w:t>
      </w:r>
    </w:p>
    <w:p w:rsidR="006326EF" w:rsidRDefault="00E53D3C">
      <w:pPr>
        <w:spacing w:after="542"/>
        <w:ind w:left="321" w:right="52"/>
      </w:pPr>
      <w:r>
        <w:t xml:space="preserve">Porozumienie wchodzi w życie z dniem podpisania i podlega ogłoszeniu w Dzienniku Urzędowym Województwa </w:t>
      </w:r>
      <w:r w:rsidR="0016145A">
        <w:t>Podkarpa</w:t>
      </w:r>
      <w:r>
        <w:t xml:space="preserve">ckiego przez Przejmującego. </w:t>
      </w:r>
    </w:p>
    <w:p w:rsidR="006326EF" w:rsidRDefault="00E53D3C">
      <w:pPr>
        <w:tabs>
          <w:tab w:val="center" w:pos="283"/>
          <w:tab w:val="center" w:pos="1596"/>
          <w:tab w:val="center" w:pos="7636"/>
        </w:tabs>
        <w:spacing w:after="2" w:line="256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Ze strony Zarządu: </w:t>
      </w:r>
      <w:r>
        <w:rPr>
          <w:b/>
        </w:rPr>
        <w:tab/>
        <w:t xml:space="preserve">Ze strony Gminy: </w:t>
      </w:r>
    </w:p>
    <w:p w:rsidR="006326EF" w:rsidRDefault="00E53D3C">
      <w:pPr>
        <w:spacing w:after="0" w:line="259" w:lineRule="auto"/>
        <w:ind w:left="370" w:firstLine="0"/>
        <w:jc w:val="left"/>
      </w:pPr>
      <w:r>
        <w:t xml:space="preserve"> </w:t>
      </w:r>
    </w:p>
    <w:sectPr w:rsidR="006326EF" w:rsidSect="00936602">
      <w:pgSz w:w="11902" w:h="16834"/>
      <w:pgMar w:top="1179" w:right="1066" w:bottom="1191" w:left="112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D6A"/>
    <w:multiLevelType w:val="hybridMultilevel"/>
    <w:tmpl w:val="ABF205C4"/>
    <w:lvl w:ilvl="0" w:tplc="6EA64B56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0BED8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14AC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C8994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4A108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2B21A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3BF0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CF000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81C08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D3271"/>
    <w:multiLevelType w:val="hybridMultilevel"/>
    <w:tmpl w:val="1A06E016"/>
    <w:lvl w:ilvl="0" w:tplc="0415000F">
      <w:start w:val="1"/>
      <w:numFmt w:val="decimal"/>
      <w:lvlText w:val="%1."/>
      <w:lvlJc w:val="left"/>
      <w:pPr>
        <w:ind w:left="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2BDB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BEE9E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6AA3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878C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2A6A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67A9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6778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AD83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51F50"/>
    <w:multiLevelType w:val="hybridMultilevel"/>
    <w:tmpl w:val="99E45558"/>
    <w:lvl w:ilvl="0" w:tplc="865C028C">
      <w:start w:val="1"/>
      <w:numFmt w:val="decimal"/>
      <w:lvlText w:val="%1."/>
      <w:lvlJc w:val="left"/>
      <w:pPr>
        <w:ind w:left="58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E923A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A8CD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44E2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2E44C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6D328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20DE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6BC6E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E38CC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747C9"/>
    <w:multiLevelType w:val="hybridMultilevel"/>
    <w:tmpl w:val="6AD254DC"/>
    <w:lvl w:ilvl="0" w:tplc="1008502C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706EDC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AE8D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0ADB2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2A3AE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9ED2BA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947BE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90C18C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365A0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A0C1F"/>
    <w:multiLevelType w:val="hybridMultilevel"/>
    <w:tmpl w:val="8556BCFE"/>
    <w:lvl w:ilvl="0" w:tplc="0BA28222">
      <w:start w:val="2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E6D7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2206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28EC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09EC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C2F7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4922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E00D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A0D8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B468C3"/>
    <w:multiLevelType w:val="hybridMultilevel"/>
    <w:tmpl w:val="20269EF6"/>
    <w:lvl w:ilvl="0" w:tplc="AC140C70">
      <w:start w:val="1"/>
      <w:numFmt w:val="decimal"/>
      <w:lvlText w:val="%1."/>
      <w:lvlJc w:val="left"/>
      <w:pPr>
        <w:ind w:left="30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0EF90">
      <w:start w:val="1"/>
      <w:numFmt w:val="bullet"/>
      <w:lvlText w:val=""/>
      <w:lvlJc w:val="left"/>
      <w:pPr>
        <w:ind w:left="1134" w:hanging="114"/>
      </w:pPr>
      <w:rPr>
        <w:rFonts w:ascii="Symbol" w:hAnsi="Symbol" w:hint="default"/>
      </w:rPr>
    </w:lvl>
    <w:lvl w:ilvl="2" w:tplc="09240AB8">
      <w:start w:val="1"/>
      <w:numFmt w:val="bullet"/>
      <w:lvlText w:val="▪"/>
      <w:lvlJc w:val="left"/>
      <w:pPr>
        <w:ind w:left="1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28E7E">
      <w:start w:val="1"/>
      <w:numFmt w:val="bullet"/>
      <w:lvlText w:val="•"/>
      <w:lvlJc w:val="left"/>
      <w:pPr>
        <w:ind w:left="2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72F8">
      <w:start w:val="1"/>
      <w:numFmt w:val="bullet"/>
      <w:lvlText w:val="o"/>
      <w:lvlJc w:val="left"/>
      <w:pPr>
        <w:ind w:left="3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CBAD0">
      <w:start w:val="1"/>
      <w:numFmt w:val="bullet"/>
      <w:lvlText w:val="▪"/>
      <w:lvlJc w:val="left"/>
      <w:pPr>
        <w:ind w:left="3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6ECE8">
      <w:start w:val="1"/>
      <w:numFmt w:val="bullet"/>
      <w:lvlText w:val="•"/>
      <w:lvlJc w:val="left"/>
      <w:pPr>
        <w:ind w:left="4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EC9FC">
      <w:start w:val="1"/>
      <w:numFmt w:val="bullet"/>
      <w:lvlText w:val="o"/>
      <w:lvlJc w:val="left"/>
      <w:pPr>
        <w:ind w:left="5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EDA58">
      <w:start w:val="1"/>
      <w:numFmt w:val="bullet"/>
      <w:lvlText w:val="▪"/>
      <w:lvlJc w:val="left"/>
      <w:pPr>
        <w:ind w:left="6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75074B"/>
    <w:multiLevelType w:val="hybridMultilevel"/>
    <w:tmpl w:val="12383824"/>
    <w:lvl w:ilvl="0" w:tplc="2F6823D6">
      <w:start w:val="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0B8A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CFE9C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6A5A8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C6AF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96AE14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A8742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8F4F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E8DE4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F"/>
    <w:rsid w:val="0016145A"/>
    <w:rsid w:val="00216768"/>
    <w:rsid w:val="002E141A"/>
    <w:rsid w:val="00451580"/>
    <w:rsid w:val="004F50DD"/>
    <w:rsid w:val="006326EF"/>
    <w:rsid w:val="006C4849"/>
    <w:rsid w:val="00810902"/>
    <w:rsid w:val="008F258B"/>
    <w:rsid w:val="00936602"/>
    <w:rsid w:val="00986AFC"/>
    <w:rsid w:val="00B633C0"/>
    <w:rsid w:val="00BB1BCC"/>
    <w:rsid w:val="00BF59DB"/>
    <w:rsid w:val="00C309A4"/>
    <w:rsid w:val="00C63F5A"/>
    <w:rsid w:val="00CA0BF8"/>
    <w:rsid w:val="00D4437E"/>
    <w:rsid w:val="00D90DAF"/>
    <w:rsid w:val="00E53D3C"/>
    <w:rsid w:val="00EC1CD6"/>
    <w:rsid w:val="00F27002"/>
    <w:rsid w:val="00F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DA5E-450C-4E14-9633-268FAF8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0" w:lineRule="auto"/>
      <w:ind w:left="15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52" w:right="393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1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MalgorzataK</dc:creator>
  <cp:keywords/>
  <cp:lastModifiedBy>uzytkownik</cp:lastModifiedBy>
  <cp:revision>8</cp:revision>
  <dcterms:created xsi:type="dcterms:W3CDTF">2025-06-16T08:19:00Z</dcterms:created>
  <dcterms:modified xsi:type="dcterms:W3CDTF">2025-06-18T05:27:00Z</dcterms:modified>
</cp:coreProperties>
</file>