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BAB8" w14:textId="5758F1F3" w:rsidR="006404A6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CA4B52">
        <w:rPr>
          <w:rFonts w:ascii="Arial" w:eastAsia="Times New Roman" w:hAnsi="Arial" w:cs="Arial"/>
          <w:b/>
          <w:lang w:eastAsia="pl-PL"/>
        </w:rPr>
        <w:t>……….</w:t>
      </w:r>
      <w:r w:rsidR="004F5F04" w:rsidRPr="004F5F04">
        <w:rPr>
          <w:rFonts w:ascii="Arial" w:eastAsia="Times New Roman" w:hAnsi="Arial" w:cs="Arial"/>
          <w:b/>
          <w:lang w:eastAsia="pl-PL"/>
        </w:rPr>
        <w:t>/2</w:t>
      </w:r>
      <w:r w:rsidR="00CA4B52">
        <w:rPr>
          <w:rFonts w:ascii="Arial" w:eastAsia="Times New Roman" w:hAnsi="Arial" w:cs="Arial"/>
          <w:b/>
          <w:lang w:eastAsia="pl-PL"/>
        </w:rPr>
        <w:t>6</w:t>
      </w:r>
    </w:p>
    <w:p w14:paraId="304518B5" w14:textId="77777777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2B3FAA0B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z dnia </w:t>
      </w:r>
      <w:r w:rsidR="00CA4B52">
        <w:rPr>
          <w:rFonts w:ascii="Arial" w:eastAsia="Times New Roman" w:hAnsi="Arial" w:cs="Arial"/>
          <w:b/>
          <w:lang w:eastAsia="pl-PL"/>
        </w:rPr>
        <w:t>……….</w:t>
      </w:r>
      <w:r w:rsidR="004F5F04">
        <w:rPr>
          <w:rFonts w:ascii="Arial" w:eastAsia="Times New Roman" w:hAnsi="Arial" w:cs="Arial"/>
          <w:b/>
          <w:lang w:eastAsia="pl-PL"/>
        </w:rPr>
        <w:t xml:space="preserve"> 202</w:t>
      </w:r>
      <w:r w:rsidR="00CA4B52">
        <w:rPr>
          <w:rFonts w:ascii="Arial" w:eastAsia="Times New Roman" w:hAnsi="Arial" w:cs="Arial"/>
          <w:b/>
          <w:lang w:eastAsia="pl-PL"/>
        </w:rPr>
        <w:t>6</w:t>
      </w:r>
      <w:r w:rsidR="004F5F04">
        <w:rPr>
          <w:rFonts w:ascii="Arial" w:eastAsia="Times New Roman" w:hAnsi="Arial" w:cs="Arial"/>
          <w:b/>
          <w:lang w:eastAsia="pl-PL"/>
        </w:rPr>
        <w:t xml:space="preserve"> r.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158985D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DA12AE">
        <w:rPr>
          <w:rFonts w:ascii="Arial" w:eastAsia="Times New Roman" w:hAnsi="Arial" w:cs="Arial"/>
          <w:lang w:eastAsia="pl-PL"/>
        </w:rPr>
        <w:t>4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530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0ECA6150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503E85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B86687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 w:rsidRPr="00CA4B52">
        <w:rPr>
          <w:rFonts w:ascii="Arial" w:eastAsia="Times New Roman" w:hAnsi="Arial" w:cs="Arial"/>
          <w:lang w:eastAsia="pl-PL"/>
        </w:rPr>
        <w:t>X</w:t>
      </w:r>
      <w:r w:rsidR="00CA4B52" w:rsidRPr="00CA4B52">
        <w:rPr>
          <w:rFonts w:ascii="Arial" w:eastAsia="Times New Roman" w:hAnsi="Arial" w:cs="Arial"/>
          <w:lang w:eastAsia="pl-PL"/>
        </w:rPr>
        <w:t>XV</w:t>
      </w:r>
      <w:r w:rsidR="00A50C92" w:rsidRPr="00CA4B52">
        <w:rPr>
          <w:rFonts w:ascii="Arial" w:eastAsia="Times New Roman" w:hAnsi="Arial" w:cs="Arial"/>
          <w:lang w:eastAsia="pl-PL"/>
        </w:rPr>
        <w:t>II/</w:t>
      </w:r>
      <w:r w:rsidR="00CA4B52" w:rsidRPr="00CA4B52">
        <w:rPr>
          <w:rFonts w:ascii="Arial" w:eastAsia="Times New Roman" w:hAnsi="Arial" w:cs="Arial"/>
          <w:lang w:eastAsia="pl-PL"/>
        </w:rPr>
        <w:t>177</w:t>
      </w:r>
      <w:r w:rsidR="00A50C92" w:rsidRPr="00CA4B52">
        <w:rPr>
          <w:rFonts w:ascii="Arial" w:eastAsia="Times New Roman" w:hAnsi="Arial" w:cs="Arial"/>
          <w:lang w:eastAsia="pl-PL"/>
        </w:rPr>
        <w:t>/2</w:t>
      </w:r>
      <w:r w:rsidR="00CA4B52" w:rsidRPr="00CA4B52">
        <w:rPr>
          <w:rFonts w:ascii="Arial" w:eastAsia="Times New Roman" w:hAnsi="Arial" w:cs="Arial"/>
          <w:lang w:eastAsia="pl-PL"/>
        </w:rPr>
        <w:t>5</w:t>
      </w:r>
      <w:r w:rsidRPr="00CA4B52">
        <w:rPr>
          <w:rFonts w:ascii="Arial" w:eastAsia="Times New Roman" w:hAnsi="Arial" w:cs="Arial"/>
          <w:lang w:eastAsia="pl-PL"/>
        </w:rPr>
        <w:t xml:space="preserve"> z dnia 1</w:t>
      </w:r>
      <w:r w:rsidR="00CA4B52" w:rsidRPr="00CA4B52">
        <w:rPr>
          <w:rFonts w:ascii="Arial" w:eastAsia="Times New Roman" w:hAnsi="Arial" w:cs="Arial"/>
          <w:lang w:eastAsia="pl-PL"/>
        </w:rPr>
        <w:t>8</w:t>
      </w:r>
      <w:r w:rsidR="00DA12AE" w:rsidRPr="00CA4B52">
        <w:rPr>
          <w:rFonts w:ascii="Arial" w:eastAsia="Times New Roman" w:hAnsi="Arial" w:cs="Arial"/>
          <w:lang w:eastAsia="pl-PL"/>
        </w:rPr>
        <w:t xml:space="preserve"> grudnia</w:t>
      </w:r>
      <w:r w:rsidRPr="00CA4B52">
        <w:rPr>
          <w:rFonts w:ascii="Arial" w:eastAsia="Times New Roman" w:hAnsi="Arial" w:cs="Arial"/>
          <w:lang w:eastAsia="pl-PL"/>
        </w:rPr>
        <w:t xml:space="preserve"> 202</w:t>
      </w:r>
      <w:r w:rsidR="00CA4B52" w:rsidRPr="00CA4B52">
        <w:rPr>
          <w:rFonts w:ascii="Arial" w:eastAsia="Times New Roman" w:hAnsi="Arial" w:cs="Arial"/>
          <w:lang w:eastAsia="pl-PL"/>
        </w:rPr>
        <w:t>5</w:t>
      </w:r>
      <w:r w:rsidRPr="00CA4B52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1460FF7" w14:textId="70A3876D" w:rsidR="005759F0" w:rsidRDefault="005C2A98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211367700"/>
      <w:bookmarkStart w:id="2" w:name="_Hlk167794872"/>
      <w:r w:rsidR="00CA4B52">
        <w:rPr>
          <w:rFonts w:ascii="Arial" w:eastAsia="Times New Roman" w:hAnsi="Arial" w:cs="Arial"/>
          <w:lang w:eastAsia="pl-PL"/>
        </w:rPr>
        <w:t xml:space="preserve">w </w:t>
      </w:r>
      <w:r w:rsidR="00BA7F15" w:rsidRPr="00BA7F15">
        <w:rPr>
          <w:rFonts w:ascii="Arial" w:eastAsia="Times New Roman" w:hAnsi="Arial" w:cs="Arial"/>
          <w:lang w:eastAsia="pl-PL"/>
        </w:rPr>
        <w:t>przedsięwzięciu pn.: “Odnowa przestrzeni miejskiej w</w:t>
      </w:r>
      <w:r w:rsidR="00D06C9D">
        <w:rPr>
          <w:rFonts w:ascii="Arial" w:eastAsia="Times New Roman" w:hAnsi="Arial" w:cs="Arial"/>
          <w:lang w:eastAsia="pl-PL"/>
        </w:rPr>
        <w:t> </w:t>
      </w:r>
      <w:r w:rsidR="00BA7F15" w:rsidRPr="00BA7F15">
        <w:rPr>
          <w:rFonts w:ascii="Arial" w:eastAsia="Times New Roman" w:hAnsi="Arial" w:cs="Arial"/>
          <w:lang w:eastAsia="pl-PL"/>
        </w:rPr>
        <w:t>centrum miasta w oparciu o</w:t>
      </w:r>
      <w:r w:rsidR="00CA4B52">
        <w:rPr>
          <w:rFonts w:ascii="Arial" w:eastAsia="Times New Roman" w:hAnsi="Arial" w:cs="Arial"/>
          <w:lang w:eastAsia="pl-PL"/>
        </w:rPr>
        <w:t> </w:t>
      </w:r>
      <w:r w:rsidR="00BA7F15" w:rsidRPr="00BA7F15">
        <w:rPr>
          <w:rFonts w:ascii="Arial" w:eastAsia="Times New Roman" w:hAnsi="Arial" w:cs="Arial"/>
          <w:lang w:eastAsia="pl-PL"/>
        </w:rPr>
        <w:t xml:space="preserve">zieloną infrastrukturę” </w:t>
      </w:r>
      <w:r w:rsidR="005759F0" w:rsidRPr="005759F0">
        <w:rPr>
          <w:rFonts w:ascii="Arial" w:eastAsia="Times New Roman" w:hAnsi="Arial" w:cs="Arial"/>
          <w:lang w:eastAsia="pl-PL"/>
        </w:rPr>
        <w:t>zwiększ</w:t>
      </w:r>
      <w:r w:rsidR="004A0FE3">
        <w:rPr>
          <w:rFonts w:ascii="Arial" w:eastAsia="Times New Roman" w:hAnsi="Arial" w:cs="Arial"/>
          <w:lang w:eastAsia="pl-PL"/>
        </w:rPr>
        <w:t xml:space="preserve">a się </w:t>
      </w:r>
      <w:r w:rsidR="005759F0" w:rsidRPr="005759F0">
        <w:rPr>
          <w:rFonts w:ascii="Arial" w:eastAsia="Times New Roman" w:hAnsi="Arial" w:cs="Arial"/>
          <w:lang w:eastAsia="pl-PL"/>
        </w:rPr>
        <w:t>limit wydatków na 2026r.</w:t>
      </w:r>
      <w:r w:rsidR="00CA4B52">
        <w:rPr>
          <w:rFonts w:ascii="Arial" w:eastAsia="Times New Roman" w:hAnsi="Arial" w:cs="Arial"/>
          <w:lang w:eastAsia="pl-PL"/>
        </w:rPr>
        <w:t xml:space="preserve"> o kwotę 15.000,00 zł</w:t>
      </w:r>
      <w:r w:rsidR="005759F0" w:rsidRPr="005759F0">
        <w:rPr>
          <w:rFonts w:ascii="Arial" w:eastAsia="Times New Roman" w:hAnsi="Arial" w:cs="Arial"/>
          <w:lang w:eastAsia="pl-PL"/>
        </w:rPr>
        <w:t>,</w:t>
      </w:r>
      <w:r w:rsidR="00CA4B52">
        <w:rPr>
          <w:rFonts w:ascii="Arial" w:eastAsia="Times New Roman" w:hAnsi="Arial" w:cs="Arial"/>
          <w:lang w:eastAsia="pl-PL"/>
        </w:rPr>
        <w:t xml:space="preserve"> do kwoty 204.000</w:t>
      </w:r>
      <w:r w:rsidR="005759F0" w:rsidRPr="005759F0">
        <w:rPr>
          <w:rFonts w:ascii="Arial" w:eastAsia="Times New Roman" w:hAnsi="Arial" w:cs="Arial"/>
          <w:lang w:eastAsia="pl-PL"/>
        </w:rPr>
        <w:t>,00 zł.  Całkowita wartość nakładów pozostaj</w:t>
      </w:r>
      <w:r w:rsidR="005759F0">
        <w:rPr>
          <w:rFonts w:ascii="Arial" w:eastAsia="Times New Roman" w:hAnsi="Arial" w:cs="Arial"/>
          <w:lang w:eastAsia="pl-PL"/>
        </w:rPr>
        <w:t>e</w:t>
      </w:r>
      <w:r w:rsidR="005759F0" w:rsidRPr="005759F0">
        <w:rPr>
          <w:rFonts w:ascii="Arial" w:eastAsia="Times New Roman" w:hAnsi="Arial" w:cs="Arial"/>
          <w:lang w:eastAsia="pl-PL"/>
        </w:rPr>
        <w:t xml:space="preserve"> </w:t>
      </w:r>
      <w:bookmarkEnd w:id="1"/>
      <w:r w:rsidR="005759F0" w:rsidRPr="005759F0">
        <w:rPr>
          <w:rFonts w:ascii="Arial" w:eastAsia="Times New Roman" w:hAnsi="Arial" w:cs="Arial"/>
          <w:lang w:eastAsia="pl-PL"/>
        </w:rPr>
        <w:t>bez zmian.</w:t>
      </w:r>
    </w:p>
    <w:p w14:paraId="0C3F30C6" w14:textId="77777777" w:rsidR="004A0FE3" w:rsidRDefault="004A0FE3" w:rsidP="00004791">
      <w:pPr>
        <w:spacing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</w:t>
      </w:r>
      <w:r w:rsidR="00D06C9D">
        <w:rPr>
          <w:rFonts w:ascii="Arial" w:eastAsia="Times New Roman" w:hAnsi="Arial" w:cs="Arial"/>
          <w:lang w:eastAsia="pl-PL"/>
        </w:rPr>
        <w:tab/>
      </w:r>
      <w:bookmarkStart w:id="3" w:name="_Hlk211368102"/>
      <w:r w:rsidR="00CA4B52">
        <w:rPr>
          <w:rFonts w:ascii="Arial" w:eastAsia="Times New Roman" w:hAnsi="Arial" w:cs="Arial"/>
          <w:lang w:eastAsia="pl-PL"/>
        </w:rPr>
        <w:t xml:space="preserve">w </w:t>
      </w:r>
      <w:r w:rsidR="00CA4B52" w:rsidRPr="00CF63E0">
        <w:rPr>
          <w:rFonts w:ascii="Arial" w:eastAsia="Times New Roman" w:hAnsi="Arial" w:cs="Arial"/>
          <w:lang w:eastAsia="pl-PL"/>
        </w:rPr>
        <w:t>przedsięwzięci</w:t>
      </w:r>
      <w:r w:rsidR="00CA4B52">
        <w:rPr>
          <w:rFonts w:ascii="Arial" w:eastAsia="Times New Roman" w:hAnsi="Arial" w:cs="Arial"/>
          <w:lang w:eastAsia="pl-PL"/>
        </w:rPr>
        <w:t>u</w:t>
      </w:r>
      <w:r w:rsidR="00CA4B52" w:rsidRPr="00CF63E0">
        <w:rPr>
          <w:rFonts w:ascii="Arial" w:eastAsia="Times New Roman" w:hAnsi="Arial" w:cs="Arial"/>
          <w:lang w:eastAsia="pl-PL"/>
        </w:rPr>
        <w:t xml:space="preserve"> pn</w:t>
      </w:r>
      <w:r w:rsidR="00CA4B52" w:rsidRPr="00BA56AD">
        <w:rPr>
          <w:rFonts w:ascii="Arial" w:eastAsia="Times New Roman" w:hAnsi="Arial" w:cs="Arial"/>
          <w:lang w:eastAsia="pl-PL"/>
        </w:rPr>
        <w:t xml:space="preserve">.: </w:t>
      </w:r>
      <w:bookmarkStart w:id="4" w:name="_Hlk182080144"/>
      <w:r w:rsidR="00CA4B52" w:rsidRPr="00816D9D">
        <w:rPr>
          <w:rFonts w:ascii="Arial" w:eastAsia="Times New Roman" w:hAnsi="Arial" w:cs="Arial"/>
          <w:lang w:eastAsia="pl-PL"/>
        </w:rPr>
        <w:t>„Ciepłe mieszkanie”</w:t>
      </w:r>
      <w:r w:rsidR="00CA4B52">
        <w:rPr>
          <w:rFonts w:ascii="Arial" w:eastAsia="Times New Roman" w:hAnsi="Arial" w:cs="Arial"/>
          <w:lang w:eastAsia="pl-PL"/>
        </w:rPr>
        <w:t xml:space="preserve"> </w:t>
      </w:r>
      <w:bookmarkStart w:id="5" w:name="_Hlk219896300"/>
      <w:r>
        <w:rPr>
          <w:rFonts w:ascii="Arial" w:eastAsia="Times New Roman" w:hAnsi="Arial" w:cs="Arial"/>
          <w:lang w:eastAsia="pl-PL"/>
        </w:rPr>
        <w:t xml:space="preserve">ustala się limit wydatków na </w:t>
      </w:r>
      <w:r w:rsidR="00CA4B52">
        <w:rPr>
          <w:rFonts w:ascii="Arial" w:eastAsia="Times New Roman" w:hAnsi="Arial" w:cs="Arial"/>
          <w:lang w:eastAsia="pl-PL"/>
        </w:rPr>
        <w:t>2026 rok</w:t>
      </w:r>
      <w:r>
        <w:rPr>
          <w:rFonts w:ascii="Arial" w:eastAsia="Times New Roman" w:hAnsi="Arial" w:cs="Arial"/>
          <w:lang w:eastAsia="pl-PL"/>
        </w:rPr>
        <w:t xml:space="preserve"> w kwocie </w:t>
      </w:r>
      <w:bookmarkEnd w:id="5"/>
      <w:r>
        <w:rPr>
          <w:rFonts w:ascii="Arial" w:eastAsia="Times New Roman" w:hAnsi="Arial" w:cs="Arial"/>
          <w:lang w:eastAsia="pl-PL"/>
        </w:rPr>
        <w:t>15.470,40 zł oraz aktualizuje się całkowitą wartość nakładów.</w:t>
      </w:r>
    </w:p>
    <w:p w14:paraId="0EFFB3C2" w14:textId="07678552" w:rsidR="00CA4B52" w:rsidRDefault="004A0FE3" w:rsidP="00004791">
      <w:pPr>
        <w:spacing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CA4B52">
        <w:rPr>
          <w:rFonts w:ascii="Arial" w:eastAsia="Times New Roman" w:hAnsi="Arial" w:cs="Arial"/>
          <w:lang w:eastAsia="pl-PL"/>
        </w:rPr>
        <w:t>.</w:t>
      </w:r>
      <w:r w:rsidR="00CA4B52">
        <w:rPr>
          <w:rFonts w:ascii="Arial" w:eastAsia="Times New Roman" w:hAnsi="Arial" w:cs="Arial"/>
          <w:lang w:eastAsia="pl-PL"/>
        </w:rPr>
        <w:tab/>
      </w:r>
      <w:r w:rsidR="00004791">
        <w:rPr>
          <w:rFonts w:ascii="Arial" w:eastAsia="Times New Roman" w:hAnsi="Arial" w:cs="Arial"/>
          <w:lang w:eastAsia="pl-PL"/>
        </w:rPr>
        <w:t>w</w:t>
      </w:r>
      <w:r w:rsidR="00CA4B52">
        <w:rPr>
          <w:rFonts w:ascii="Arial" w:eastAsia="Times New Roman" w:hAnsi="Arial" w:cs="Arial"/>
          <w:lang w:eastAsia="pl-PL"/>
        </w:rPr>
        <w:t xml:space="preserve"> </w:t>
      </w:r>
      <w:r w:rsidR="00CA4B52" w:rsidRPr="00CF63E0">
        <w:rPr>
          <w:rFonts w:ascii="Arial" w:eastAsia="Times New Roman" w:hAnsi="Arial" w:cs="Arial"/>
          <w:lang w:eastAsia="pl-PL"/>
        </w:rPr>
        <w:t>przedsięwzięci</w:t>
      </w:r>
      <w:r w:rsidR="00CA4B52">
        <w:rPr>
          <w:rFonts w:ascii="Arial" w:eastAsia="Times New Roman" w:hAnsi="Arial" w:cs="Arial"/>
          <w:lang w:eastAsia="pl-PL"/>
        </w:rPr>
        <w:t>u</w:t>
      </w:r>
      <w:r w:rsidR="00CA4B52" w:rsidRPr="00CF63E0">
        <w:rPr>
          <w:rFonts w:ascii="Arial" w:eastAsia="Times New Roman" w:hAnsi="Arial" w:cs="Arial"/>
          <w:lang w:eastAsia="pl-PL"/>
        </w:rPr>
        <w:t xml:space="preserve"> pn</w:t>
      </w:r>
      <w:r w:rsidR="00CA4B52" w:rsidRPr="00BA56AD">
        <w:rPr>
          <w:rFonts w:ascii="Arial" w:eastAsia="Times New Roman" w:hAnsi="Arial" w:cs="Arial"/>
          <w:lang w:eastAsia="pl-PL"/>
        </w:rPr>
        <w:t xml:space="preserve">.: </w:t>
      </w:r>
      <w:r w:rsidR="00CA4B52" w:rsidRPr="00B02515">
        <w:rPr>
          <w:rFonts w:ascii="Arial" w:eastAsia="Times New Roman" w:hAnsi="Arial" w:cs="Arial"/>
          <w:lang w:eastAsia="pl-PL"/>
        </w:rPr>
        <w:t xml:space="preserve">Budowa Stacji Uzdatniania Wody w Huzelach wraz z odcinkiem sieci wodociągowej” </w:t>
      </w:r>
      <w:r w:rsidRPr="004A0FE3">
        <w:rPr>
          <w:rFonts w:ascii="Arial" w:eastAsia="Times New Roman" w:hAnsi="Arial" w:cs="Arial"/>
          <w:lang w:eastAsia="pl-PL"/>
        </w:rPr>
        <w:t xml:space="preserve">ustala się limit wydatków na 2026 rok w kwocie </w:t>
      </w:r>
      <w:r w:rsidR="00CA4B52" w:rsidRPr="00B02515">
        <w:rPr>
          <w:rFonts w:ascii="Arial" w:eastAsia="Times New Roman" w:hAnsi="Arial" w:cs="Arial"/>
          <w:lang w:eastAsia="pl-PL"/>
        </w:rPr>
        <w:t>83.640,00 zł.</w:t>
      </w:r>
      <w:r w:rsidR="00CA4B52">
        <w:rPr>
          <w:rFonts w:ascii="Arial" w:eastAsia="Times New Roman" w:hAnsi="Arial" w:cs="Arial"/>
          <w:lang w:eastAsia="pl-PL"/>
        </w:rPr>
        <w:t xml:space="preserve">; </w:t>
      </w:r>
      <w:bookmarkEnd w:id="4"/>
      <w:r w:rsidRPr="004A0FE3">
        <w:rPr>
          <w:rFonts w:ascii="Arial" w:eastAsia="Times New Roman" w:hAnsi="Arial" w:cs="Arial"/>
          <w:lang w:eastAsia="pl-PL"/>
        </w:rPr>
        <w:t>Całkowita wartość nakładów pozostaje bez zmian.</w:t>
      </w:r>
    </w:p>
    <w:p w14:paraId="0F68D133" w14:textId="77777777" w:rsidR="00004791" w:rsidRDefault="00004791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>
        <w:rPr>
          <w:rFonts w:ascii="Arial" w:eastAsia="Times New Roman" w:hAnsi="Arial" w:cs="Arial"/>
          <w:lang w:eastAsia="pl-PL"/>
        </w:rPr>
        <w:tab/>
        <w:t xml:space="preserve">w </w:t>
      </w:r>
      <w:r w:rsidRPr="00004791">
        <w:rPr>
          <w:rFonts w:ascii="Arial" w:eastAsia="Times New Roman" w:hAnsi="Arial" w:cs="Arial"/>
          <w:lang w:eastAsia="pl-PL"/>
        </w:rPr>
        <w:t>przedsięwzięci</w:t>
      </w:r>
      <w:r>
        <w:rPr>
          <w:rFonts w:ascii="Arial" w:eastAsia="Times New Roman" w:hAnsi="Arial" w:cs="Arial"/>
          <w:lang w:eastAsia="pl-PL"/>
        </w:rPr>
        <w:t>u</w:t>
      </w:r>
      <w:r w:rsidRPr="00004791">
        <w:rPr>
          <w:rFonts w:ascii="Arial" w:eastAsia="Times New Roman" w:hAnsi="Arial" w:cs="Arial"/>
          <w:lang w:eastAsia="pl-PL"/>
        </w:rPr>
        <w:t xml:space="preserve"> pn. „Modernizacja energetyczna świetlicy wiejskiej w Bezmiechowej Górnej” </w:t>
      </w:r>
      <w:r>
        <w:rPr>
          <w:rFonts w:ascii="Arial" w:eastAsia="Times New Roman" w:hAnsi="Arial" w:cs="Arial"/>
          <w:lang w:eastAsia="pl-PL"/>
        </w:rPr>
        <w:t xml:space="preserve">zwiększa się  limit wydatków na 2026 r. oraz </w:t>
      </w:r>
      <w:r w:rsidRPr="00004791">
        <w:rPr>
          <w:rFonts w:ascii="Arial" w:eastAsia="Times New Roman" w:hAnsi="Arial" w:cs="Arial"/>
          <w:lang w:eastAsia="pl-PL"/>
        </w:rPr>
        <w:t>całkowit</w:t>
      </w:r>
      <w:r>
        <w:rPr>
          <w:rFonts w:ascii="Arial" w:eastAsia="Times New Roman" w:hAnsi="Arial" w:cs="Arial"/>
          <w:lang w:eastAsia="pl-PL"/>
        </w:rPr>
        <w:t>ą</w:t>
      </w:r>
      <w:r w:rsidRPr="00004791">
        <w:rPr>
          <w:rFonts w:ascii="Arial" w:eastAsia="Times New Roman" w:hAnsi="Arial" w:cs="Arial"/>
          <w:lang w:eastAsia="pl-PL"/>
        </w:rPr>
        <w:t xml:space="preserve"> wartość nakładów </w:t>
      </w:r>
      <w:r>
        <w:rPr>
          <w:rFonts w:ascii="Arial" w:eastAsia="Times New Roman" w:hAnsi="Arial" w:cs="Arial"/>
          <w:lang w:eastAsia="pl-PL"/>
        </w:rPr>
        <w:t>o kwotę 145.000,00 zł.</w:t>
      </w:r>
    </w:p>
    <w:p w14:paraId="4CC08C7F" w14:textId="3E4E4282" w:rsidR="009F6CE3" w:rsidRPr="00501FD9" w:rsidRDefault="00004791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bookmarkEnd w:id="2"/>
      <w:bookmarkEnd w:id="3"/>
      <w:r w:rsidR="00E810B7">
        <w:rPr>
          <w:rFonts w:ascii="Arial" w:eastAsia="Times New Roman" w:hAnsi="Arial" w:cs="Arial"/>
          <w:lang w:eastAsia="pl-PL"/>
        </w:rPr>
        <w:t>.</w:t>
      </w:r>
      <w:r w:rsidR="00E810B7">
        <w:rPr>
          <w:rFonts w:ascii="Arial" w:eastAsia="Times New Roman" w:hAnsi="Arial" w:cs="Arial"/>
          <w:lang w:eastAsia="pl-PL"/>
        </w:rPr>
        <w:tab/>
      </w:r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336147CC" w:rsidR="001B5005" w:rsidRDefault="00004791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12C1EE73" w14:textId="728127B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2</w:t>
      </w:r>
    </w:p>
    <w:p w14:paraId="1D04864B" w14:textId="6DC52063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lastRenderedPageBreak/>
        <w:t xml:space="preserve">publicznych, określonych w załączniku Nr 2 do niniejszej uchwały, ogółem do kwoty </w:t>
      </w:r>
      <w:r w:rsidR="00004791" w:rsidRPr="00004791">
        <w:rPr>
          <w:rFonts w:ascii="Arial" w:hAnsi="Arial" w:cs="Arial"/>
          <w:color w:val="000000" w:themeColor="text1"/>
        </w:rPr>
        <w:t>11.827.334,00 zł</w:t>
      </w:r>
      <w:r w:rsidRPr="004F7347">
        <w:rPr>
          <w:rFonts w:ascii="Arial" w:eastAsia="Times New Roman" w:hAnsi="Arial" w:cs="Arial"/>
          <w:lang w:eastAsia="pl-PL"/>
        </w:rPr>
        <w:t>, w tym:</w:t>
      </w:r>
    </w:p>
    <w:p w14:paraId="4145FDD7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2027 r. do kwoty</w:t>
      </w:r>
      <w:r w:rsidRPr="00004791">
        <w:rPr>
          <w:rFonts w:ascii="Arial" w:hAnsi="Arial" w:cs="Arial"/>
        </w:rPr>
        <w:tab/>
        <w:t>2.439.877,00 zł.</w:t>
      </w:r>
    </w:p>
    <w:p w14:paraId="3527FC98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2028 r. do kwoty</w:t>
      </w:r>
      <w:r w:rsidRPr="00004791">
        <w:rPr>
          <w:rFonts w:ascii="Arial" w:hAnsi="Arial" w:cs="Arial"/>
        </w:rPr>
        <w:tab/>
        <w:t>2.444.588,00 zł.</w:t>
      </w:r>
    </w:p>
    <w:p w14:paraId="5A1224BD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2029 r. do kwoty</w:t>
      </w:r>
      <w:r w:rsidRPr="00004791">
        <w:rPr>
          <w:rFonts w:ascii="Arial" w:hAnsi="Arial" w:cs="Arial"/>
        </w:rPr>
        <w:tab/>
        <w:t>2.449.869,00 zł.</w:t>
      </w:r>
    </w:p>
    <w:p w14:paraId="0518587B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2030 r. do kwoty</w:t>
      </w:r>
      <w:r w:rsidRPr="00004791">
        <w:rPr>
          <w:rFonts w:ascii="Arial" w:hAnsi="Arial" w:cs="Arial"/>
        </w:rPr>
        <w:tab/>
        <w:t>2.291.000,00 zł.</w:t>
      </w:r>
    </w:p>
    <w:p w14:paraId="120716CA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2031 r. do kwoty</w:t>
      </w:r>
      <w:r w:rsidRPr="00004791">
        <w:rPr>
          <w:rFonts w:ascii="Arial" w:hAnsi="Arial" w:cs="Arial"/>
        </w:rPr>
        <w:tab/>
        <w:t xml:space="preserve">   441.000,00 zł.</w:t>
      </w:r>
    </w:p>
    <w:p w14:paraId="35020E63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2032 r. do kwoty</w:t>
      </w:r>
      <w:r w:rsidRPr="00004791">
        <w:rPr>
          <w:rFonts w:ascii="Arial" w:hAnsi="Arial" w:cs="Arial"/>
        </w:rPr>
        <w:tab/>
        <w:t xml:space="preserve">   441.000,00 zł.</w:t>
      </w:r>
    </w:p>
    <w:p w14:paraId="2AEEBEFD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2033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2421AD47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2034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3B014D91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2035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3C09862C" w14:textId="77777777" w:rsidR="00004791" w:rsidRPr="00004791" w:rsidRDefault="00004791" w:rsidP="00004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</w:rPr>
      </w:pPr>
    </w:p>
    <w:p w14:paraId="7774EF12" w14:textId="77777777" w:rsidR="00DA12AE" w:rsidRPr="00DA12AE" w:rsidRDefault="00DA12AE" w:rsidP="00DA12AE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</w:p>
    <w:p w14:paraId="7E1377CB" w14:textId="136F222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0315">
    <w:abstractNumId w:val="0"/>
  </w:num>
  <w:num w:numId="2" w16cid:durableId="1042246099">
    <w:abstractNumId w:val="3"/>
  </w:num>
  <w:num w:numId="3" w16cid:durableId="1229656995">
    <w:abstractNumId w:val="4"/>
  </w:num>
  <w:num w:numId="4" w16cid:durableId="2071878861">
    <w:abstractNumId w:val="5"/>
  </w:num>
  <w:num w:numId="5" w16cid:durableId="568228118">
    <w:abstractNumId w:val="1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004791"/>
    <w:rsid w:val="00014071"/>
    <w:rsid w:val="00051DCE"/>
    <w:rsid w:val="0006187B"/>
    <w:rsid w:val="00092323"/>
    <w:rsid w:val="000A4D78"/>
    <w:rsid w:val="000B31B0"/>
    <w:rsid w:val="000D2939"/>
    <w:rsid w:val="000E7B9A"/>
    <w:rsid w:val="000F6CEE"/>
    <w:rsid w:val="00156A78"/>
    <w:rsid w:val="0019146C"/>
    <w:rsid w:val="001B5005"/>
    <w:rsid w:val="00236D12"/>
    <w:rsid w:val="002646B4"/>
    <w:rsid w:val="00273E9B"/>
    <w:rsid w:val="00283BC1"/>
    <w:rsid w:val="002E1645"/>
    <w:rsid w:val="00350054"/>
    <w:rsid w:val="003B4DF1"/>
    <w:rsid w:val="003D6FDD"/>
    <w:rsid w:val="0046223E"/>
    <w:rsid w:val="00476156"/>
    <w:rsid w:val="004A0FE3"/>
    <w:rsid w:val="004D193C"/>
    <w:rsid w:val="004E0669"/>
    <w:rsid w:val="004F5F04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6052A2"/>
    <w:rsid w:val="00607956"/>
    <w:rsid w:val="006404A6"/>
    <w:rsid w:val="006632F3"/>
    <w:rsid w:val="00666C22"/>
    <w:rsid w:val="006C4189"/>
    <w:rsid w:val="006D0708"/>
    <w:rsid w:val="006D7C13"/>
    <w:rsid w:val="007351EF"/>
    <w:rsid w:val="0074443D"/>
    <w:rsid w:val="00767B0F"/>
    <w:rsid w:val="00796AB6"/>
    <w:rsid w:val="007B4C75"/>
    <w:rsid w:val="007D09A6"/>
    <w:rsid w:val="007D5766"/>
    <w:rsid w:val="008B629A"/>
    <w:rsid w:val="00936EA3"/>
    <w:rsid w:val="009413C4"/>
    <w:rsid w:val="009B419D"/>
    <w:rsid w:val="009F0D5B"/>
    <w:rsid w:val="009F6CE3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2320A"/>
    <w:rsid w:val="00BA0CF5"/>
    <w:rsid w:val="00BA617A"/>
    <w:rsid w:val="00BA6791"/>
    <w:rsid w:val="00BA7F15"/>
    <w:rsid w:val="00BD2D58"/>
    <w:rsid w:val="00BE47FD"/>
    <w:rsid w:val="00BF0E46"/>
    <w:rsid w:val="00C21CFF"/>
    <w:rsid w:val="00C279C8"/>
    <w:rsid w:val="00C72D7C"/>
    <w:rsid w:val="00C768DF"/>
    <w:rsid w:val="00CA4B52"/>
    <w:rsid w:val="00CB2C9A"/>
    <w:rsid w:val="00CC4CC9"/>
    <w:rsid w:val="00CF2FA4"/>
    <w:rsid w:val="00CF63E0"/>
    <w:rsid w:val="00CF7B32"/>
    <w:rsid w:val="00D06C9D"/>
    <w:rsid w:val="00D41602"/>
    <w:rsid w:val="00D73446"/>
    <w:rsid w:val="00D77599"/>
    <w:rsid w:val="00D93A90"/>
    <w:rsid w:val="00DA12AE"/>
    <w:rsid w:val="00DA7FBB"/>
    <w:rsid w:val="00DC6D1A"/>
    <w:rsid w:val="00DD05A9"/>
    <w:rsid w:val="00DD16A8"/>
    <w:rsid w:val="00E00DD5"/>
    <w:rsid w:val="00E0170E"/>
    <w:rsid w:val="00E130FA"/>
    <w:rsid w:val="00E4162A"/>
    <w:rsid w:val="00E5705D"/>
    <w:rsid w:val="00E57C48"/>
    <w:rsid w:val="00E70449"/>
    <w:rsid w:val="00E810B7"/>
    <w:rsid w:val="00EA0C1B"/>
    <w:rsid w:val="00EE3A33"/>
    <w:rsid w:val="00F00B74"/>
    <w:rsid w:val="00F01253"/>
    <w:rsid w:val="00F27201"/>
    <w:rsid w:val="00F55841"/>
    <w:rsid w:val="00F74CCC"/>
    <w:rsid w:val="00F96652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2D-25E7-4B08-B478-0BA727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32</cp:revision>
  <cp:lastPrinted>2026-01-21T14:28:00Z</cp:lastPrinted>
  <dcterms:created xsi:type="dcterms:W3CDTF">2023-11-27T11:49:00Z</dcterms:created>
  <dcterms:modified xsi:type="dcterms:W3CDTF">2026-01-21T14:32:00Z</dcterms:modified>
</cp:coreProperties>
</file>