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66" w:rsidRPr="0062513B" w:rsidRDefault="002F7366" w:rsidP="0062513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2513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UZASADNIENIE</w:t>
      </w:r>
    </w:p>
    <w:p w:rsidR="0062513B" w:rsidRPr="0062513B" w:rsidRDefault="0062513B" w:rsidP="006251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3B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 stycznia 2022 r. weszła w życie ustawa z dnia 17 grudnia 2021 r. o ochotniczych strażach pożarnych (Dz. U. z 2025 r. poz. 244), zgodnie z którą wysokość ekwiwalentu pieniężnego dla strażaka ratownika OSP ustala, nie rzadziej niż raz na 2 lata, rada gminy w drodze uchwały.</w:t>
      </w:r>
    </w:p>
    <w:p w:rsidR="0062513B" w:rsidRPr="0062513B" w:rsidRDefault="0062513B" w:rsidP="006251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3B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obowiązująca uchwała Nr XCVI/642/24 Rady Miejskiej w Lesku z dnia 21 marca 2024 r. regulująca wysokość ekwiwalentu pieniężnego dla strażaków ratowników OSP wymaga ponownego ustalenia stawek, w związku z upływem okresu, o którym mowa w ustawie, co powoduje konieczność podjęcia nowej uchwały w tym zakresie.</w:t>
      </w:r>
    </w:p>
    <w:p w:rsidR="0062513B" w:rsidRPr="0062513B" w:rsidRDefault="0062513B" w:rsidP="006251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3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15 ust. 1–2 ustawy z dnia 17 grudnia 2021 r. o ochotniczych strażach pożarnych, strażak ratownik Ochotniczej Straży Pożarnej, który uczestniczył w działaniu ratowniczym, akcji ratowniczej, szkoleniu lub ćwiczeniu, otrzymuje ekwiwalent pieniężny.</w:t>
      </w:r>
    </w:p>
    <w:p w:rsidR="0062513B" w:rsidRPr="0062513B" w:rsidRDefault="0062513B" w:rsidP="006251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3B">
        <w:rPr>
          <w:rFonts w:ascii="Times New Roman" w:eastAsia="Times New Roman" w:hAnsi="Times New Roman" w:cs="Times New Roman"/>
          <w:sz w:val="24"/>
          <w:szCs w:val="24"/>
          <w:lang w:eastAsia="pl-PL"/>
        </w:rPr>
        <w:t>Ochotnicze Straże Pożarne działające na terenie Gminy Lesko stanowią istotny element systemu bezpieczeństwa publicznego i ochrony przeciwpożarowej. Strażacy ratownicy OSP realizują zadania związane z ratowaniem życia, zdrowia i mienia, często w warunkach bezpośredniego zagrożenia. Ich działalność ma charakter społeczny i opiera się na dobrowolnym zaangażowaniu mieszkańców.</w:t>
      </w:r>
    </w:p>
    <w:p w:rsidR="0062513B" w:rsidRPr="0062513B" w:rsidRDefault="0062513B" w:rsidP="006251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3B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wysokości ekwiwalentu pieniężnego stanowi wyraz uznania dla zaangażowania oraz gotowości strażaków ratowników OSP do niesienia pomocy, a także rekompensatę za czas poświęcony na udział w działaniach ratowniczych, akcjach ratowniczych, szkoleniach i ćwiczeniach, często kosztem pracy zawodowej lub czasu prywatnego.</w:t>
      </w:r>
    </w:p>
    <w:p w:rsidR="0062513B" w:rsidRPr="0062513B" w:rsidRDefault="0062513B" w:rsidP="006251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niniejszej uchwały jest zasadne i niezbędne dla prawidłowej realizacji obowiązków ustawowych Gminy w zakresie zapewnienia ochrony przeciwpożarowej oraz wsparcia działalności Ochotniczych Straży Pożarnych.</w:t>
      </w:r>
    </w:p>
    <w:p w:rsidR="0062513B" w:rsidRPr="0062513B" w:rsidRDefault="0062513B" w:rsidP="006251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3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podjęcie uchwały jest konieczne i w pełni uzasadnione.</w:t>
      </w:r>
    </w:p>
    <w:p w:rsidR="009100FD" w:rsidRDefault="009100FD" w:rsidP="009100F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2513B" w:rsidRDefault="0062513B" w:rsidP="009100F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2513B" w:rsidRDefault="0062513B" w:rsidP="009100F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2513B" w:rsidRDefault="0062513B" w:rsidP="009100F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2513B" w:rsidRDefault="0062513B" w:rsidP="009100F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C39B1" w:rsidRDefault="006C39B1" w:rsidP="009100F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C39B1" w:rsidRDefault="006C39B1" w:rsidP="009100F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C39B1" w:rsidRDefault="006C39B1" w:rsidP="009100F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C39B1" w:rsidRDefault="006C39B1" w:rsidP="009100F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C39B1" w:rsidRDefault="006C39B1" w:rsidP="009100F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C39B1" w:rsidRDefault="006C39B1" w:rsidP="009100F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sectPr w:rsidR="006C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909E0"/>
    <w:multiLevelType w:val="multilevel"/>
    <w:tmpl w:val="FF0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D76ED"/>
    <w:multiLevelType w:val="hybridMultilevel"/>
    <w:tmpl w:val="5E881432"/>
    <w:lvl w:ilvl="0" w:tplc="CD8CE83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66"/>
    <w:rsid w:val="000C436E"/>
    <w:rsid w:val="002F7366"/>
    <w:rsid w:val="003A6DF5"/>
    <w:rsid w:val="003A7071"/>
    <w:rsid w:val="003E09EB"/>
    <w:rsid w:val="0062513B"/>
    <w:rsid w:val="006C39B1"/>
    <w:rsid w:val="00880D84"/>
    <w:rsid w:val="009100FD"/>
    <w:rsid w:val="009E3CF8"/>
    <w:rsid w:val="00AA5BAC"/>
    <w:rsid w:val="00AD12A3"/>
    <w:rsid w:val="00DB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DE055-10B8-4954-BB53-D16A8753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251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2F7366"/>
  </w:style>
  <w:style w:type="character" w:customStyle="1" w:styleId="fn-ref">
    <w:name w:val="fn-ref"/>
    <w:basedOn w:val="Domylnaczcionkaakapitu"/>
    <w:rsid w:val="002F7366"/>
  </w:style>
  <w:style w:type="paragraph" w:customStyle="1" w:styleId="text-justify">
    <w:name w:val="text-justify"/>
    <w:basedOn w:val="Normalny"/>
    <w:rsid w:val="002F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F736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100FD"/>
    <w:rPr>
      <w:b/>
      <w:bCs/>
    </w:rPr>
  </w:style>
  <w:style w:type="character" w:styleId="Uwydatnienie">
    <w:name w:val="Emphasis"/>
    <w:basedOn w:val="Domylnaczcionkaakapitu"/>
    <w:uiPriority w:val="20"/>
    <w:qFormat/>
    <w:rsid w:val="00DB5C7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B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B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70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251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7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6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cp:lastPrinted>2024-02-16T08:47:00Z</cp:lastPrinted>
  <dcterms:created xsi:type="dcterms:W3CDTF">2026-02-24T12:18:00Z</dcterms:created>
  <dcterms:modified xsi:type="dcterms:W3CDTF">2026-03-11T07:08:00Z</dcterms:modified>
</cp:coreProperties>
</file>